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8000" w14:textId="77777777" w:rsidR="00E60BE0" w:rsidRPr="00E0130B" w:rsidRDefault="00E60BE0" w:rsidP="00E60BE0">
      <w:pPr>
        <w:pStyle w:val="NoSpacing"/>
        <w:spacing w:line="480" w:lineRule="auto"/>
        <w:rPr>
          <w:rFonts w:ascii="Arial" w:hAnsi="Arial" w:cs="Arial"/>
          <w:b/>
          <w:bCs/>
        </w:rPr>
      </w:pPr>
      <w:r w:rsidRPr="00E0130B">
        <w:rPr>
          <w:rFonts w:ascii="Arial" w:hAnsi="Arial" w:cs="Arial"/>
          <w:b/>
          <w:bCs/>
        </w:rPr>
        <w:t>METHODS</w:t>
      </w:r>
    </w:p>
    <w:p w14:paraId="7E524322" w14:textId="156540E3" w:rsidR="00E60BE0" w:rsidRDefault="00E60BE0" w:rsidP="00447168">
      <w:pPr>
        <w:pStyle w:val="NoSpacing"/>
        <w:rPr>
          <w:rFonts w:ascii="Arial" w:hAnsi="Arial" w:cs="Arial"/>
          <w:color w:val="000000" w:themeColor="text1"/>
        </w:rPr>
      </w:pPr>
      <w:r w:rsidRPr="00E0130B">
        <w:rPr>
          <w:rFonts w:ascii="Arial" w:hAnsi="Arial" w:cs="Arial"/>
          <w:b/>
          <w:bCs/>
        </w:rPr>
        <w:t xml:space="preserve">Single-cell RNA-sequencing. </w:t>
      </w:r>
      <w:r w:rsidRPr="00F75F0C">
        <w:rPr>
          <w:rFonts w:ascii="Arial" w:hAnsi="Arial" w:cs="Arial"/>
        </w:rPr>
        <w:t xml:space="preserve">SSc-ILD </w:t>
      </w:r>
      <w:r w:rsidR="00447168">
        <w:rPr>
          <w:rFonts w:ascii="Arial" w:hAnsi="Arial" w:cs="Arial"/>
        </w:rPr>
        <w:t xml:space="preserve">(n=13) </w:t>
      </w:r>
      <w:r w:rsidRPr="00F75F0C">
        <w:rPr>
          <w:rFonts w:ascii="Arial" w:hAnsi="Arial" w:cs="Arial"/>
        </w:rPr>
        <w:t>and healthy control (</w:t>
      </w:r>
      <w:r w:rsidR="00447168">
        <w:rPr>
          <w:rFonts w:ascii="Arial" w:hAnsi="Arial" w:cs="Arial"/>
        </w:rPr>
        <w:t xml:space="preserve">HC, n=6) </w:t>
      </w:r>
      <w:r w:rsidRPr="00F75F0C">
        <w:rPr>
          <w:rFonts w:ascii="Arial" w:hAnsi="Arial" w:cs="Arial"/>
        </w:rPr>
        <w:t xml:space="preserve">lung tissues obtained from the lung transplant service at University of Pittsburgh Medical Center. </w:t>
      </w:r>
      <w:r w:rsidR="00447168" w:rsidRPr="00F75F0C">
        <w:rPr>
          <w:rFonts w:ascii="Arial" w:hAnsi="Arial" w:cs="Arial"/>
        </w:rPr>
        <w:t xml:space="preserve">Control lungs were obtained from lungs rejected for transplant but otherwise healthy. </w:t>
      </w:r>
      <w:r w:rsidRPr="00F75F0C">
        <w:rPr>
          <w:rFonts w:ascii="Arial" w:hAnsi="Arial" w:cs="Arial"/>
        </w:rPr>
        <w:t xml:space="preserve">Tissue were enzymatically digested and processed for single cell RNA-sequencing (scRNA-seq), using 3’ v2 and v3 kits (10X Genomics) as previously described </w:t>
      </w:r>
      <w:r w:rsidRPr="00F75F0C">
        <w:rPr>
          <w:rFonts w:ascii="Arial" w:hAnsi="Arial" w:cs="Arial"/>
        </w:rPr>
        <w:fldChar w:fldCharType="begin"/>
      </w:r>
      <w:r w:rsidRPr="00F75F0C">
        <w:rPr>
          <w:rFonts w:ascii="Arial" w:hAnsi="Arial" w:cs="Arial"/>
        </w:rPr>
        <w:instrText xml:space="preserve"> ADDIN EN.CITE &lt;EndNote&gt;&lt;Cite&gt;&lt;Author&gt;Papazoglou&lt;/Author&gt;&lt;Year&gt;2022&lt;/Year&gt;&lt;RecNum&gt;68&lt;/RecNum&gt;&lt;DisplayText&gt;(16)&lt;/DisplayText&gt;&lt;record&gt;&lt;rec-number&gt;68&lt;/rec-number&gt;&lt;foreign-keys&gt;&lt;key app="EN" db-id="5te0frwsqf2rw5ed02ov2a05x0ptpdz2w5rv" timestamp="1660575080"&gt;68&lt;/key&gt;&lt;/foreign-keys&gt;&lt;ref-type name="Journal Article"&gt;17&lt;/ref-type&gt;&lt;contributors&gt;&lt;authors&gt;&lt;author&gt;Papazoglou, A.&lt;/author&gt;&lt;author&gt;Huang, M.&lt;/author&gt;&lt;author&gt;Bulik, M.&lt;/author&gt;&lt;author&gt;Lafyatis, A.&lt;/author&gt;&lt;author&gt;Tabib, T.&lt;/author&gt;&lt;author&gt;Morse, C.&lt;/author&gt;&lt;author&gt;Sembrat, J.&lt;/author&gt;&lt;author&gt;Rojas, M.&lt;/author&gt;&lt;author&gt;Valenzi, E.&lt;/author&gt;&lt;author&gt;Lafyatis, R.&lt;/author&gt;&lt;/authors&gt;&lt;/contributors&gt;&lt;auth-address&gt;Division of Rheumatology and Clinical Immunology, University of Pittsburgh, Pittsburgh, PA, USA.&amp;#xD;Department of Human Genetics, University of Pittsburgh, Pittsburgh, PA, USA.&amp;#xD;Division of Pulmonary, Allergy and Critical Care Medicine, University of Pittsburgh, Pittsburgh, PA, USA.&amp;#xD;Division of Pulmonary, Critical Care and Sleep Medicine, Ohio State University, Columbus, OH, USA.&lt;/auth-address&gt;&lt;titles&gt;&lt;title&gt;Epigenetic regulation of profibrotic macrophages in systemic sclerosis- associated interstitial lung disease&lt;/title&gt;&lt;secondary-title&gt;Arthritis Rheumatol&lt;/secondary-title&gt;&lt;/titles&gt;&lt;periodical&gt;&lt;full-title&gt;Arthritis Rheumatol&lt;/full-title&gt;&lt;/periodical&gt;&lt;edition&gt;2022/07/19&lt;/edition&gt;&lt;dates&gt;&lt;year&gt;2022&lt;/year&gt;&lt;pub-dates&gt;&lt;date&gt;Jul 18&lt;/date&gt;&lt;/pub-dates&gt;&lt;/dates&gt;&lt;isbn&gt;2326-5205 (Electronic)&amp;#xD;2326-5191 (Linking)&lt;/isbn&gt;&lt;accession-num&gt;35849803&lt;/accession-num&gt;&lt;urls&gt;&lt;related-urls&gt;&lt;url&gt;https://www.ncbi.nlm.nih.gov/pubmed/35849803&lt;/url&gt;&lt;/related-urls&gt;&lt;/urls&gt;&lt;electronic-resource-num&gt;10.1002/art.42286&lt;/electronic-resource-num&gt;&lt;/record&gt;&lt;/Cite&gt;&lt;/EndNote&gt;</w:instrText>
      </w:r>
      <w:r w:rsidRPr="00F75F0C">
        <w:rPr>
          <w:rFonts w:ascii="Arial" w:hAnsi="Arial" w:cs="Arial"/>
        </w:rPr>
        <w:fldChar w:fldCharType="separate"/>
      </w:r>
      <w:r w:rsidRPr="00F75F0C">
        <w:rPr>
          <w:rFonts w:ascii="Arial" w:hAnsi="Arial" w:cs="Arial"/>
          <w:noProof/>
        </w:rPr>
        <w:t>(16)</w:t>
      </w:r>
      <w:r w:rsidRPr="00F75F0C">
        <w:rPr>
          <w:rFonts w:ascii="Arial" w:hAnsi="Arial" w:cs="Arial"/>
        </w:rPr>
        <w:fldChar w:fldCharType="end"/>
      </w:r>
      <w:r w:rsidRPr="00F75F0C">
        <w:rPr>
          <w:rFonts w:ascii="Arial" w:hAnsi="Arial" w:cs="Arial"/>
        </w:rPr>
        <w:t xml:space="preserve">. </w:t>
      </w:r>
      <w:r w:rsidRPr="00F75F0C">
        <w:rPr>
          <w:rFonts w:ascii="Arial" w:hAnsi="Arial" w:cs="Arial"/>
          <w:color w:val="000000" w:themeColor="text1"/>
        </w:rPr>
        <w:t>Demographic data on the SSc-ILD and HC patient samples is described in the supplement (</w:t>
      </w:r>
      <w:r w:rsidR="0027182B">
        <w:rPr>
          <w:rFonts w:ascii="Arial" w:hAnsi="Arial" w:cs="Arial"/>
          <w:color w:val="000000" w:themeColor="text1"/>
        </w:rPr>
        <w:t>Table S1</w:t>
      </w:r>
      <w:r w:rsidRPr="00F75F0C">
        <w:rPr>
          <w:rFonts w:ascii="Arial" w:hAnsi="Arial" w:cs="Arial"/>
          <w:color w:val="000000" w:themeColor="text1"/>
        </w:rPr>
        <w:t xml:space="preserve">). This research is approved by IRB 19100326-003. </w:t>
      </w:r>
    </w:p>
    <w:p w14:paraId="68770427" w14:textId="77777777" w:rsidR="00447168" w:rsidRPr="00447168" w:rsidRDefault="00447168" w:rsidP="00447168">
      <w:pPr>
        <w:pStyle w:val="NoSpacing"/>
        <w:rPr>
          <w:rFonts w:ascii="Arial" w:hAnsi="Arial" w:cs="Arial"/>
          <w:color w:val="000000" w:themeColor="text1"/>
        </w:rPr>
      </w:pPr>
    </w:p>
    <w:p w14:paraId="65FE507C" w14:textId="2121C285" w:rsidR="00447168" w:rsidRDefault="00E60BE0" w:rsidP="00447168">
      <w:pPr>
        <w:pStyle w:val="NoSpacing"/>
        <w:rPr>
          <w:rFonts w:ascii="Arial" w:hAnsi="Arial" w:cs="Arial"/>
          <w:color w:val="000000"/>
        </w:rPr>
      </w:pPr>
      <w:r w:rsidRPr="00447168">
        <w:rPr>
          <w:rFonts w:ascii="Arial" w:hAnsi="Arial" w:cs="Arial"/>
          <w:b/>
          <w:bCs/>
          <w:color w:val="000000"/>
        </w:rPr>
        <w:t>Transcriptomic data analysis.</w:t>
      </w:r>
      <w:r w:rsidRPr="00F75F0C">
        <w:rPr>
          <w:rFonts w:ascii="Arial" w:hAnsi="Arial" w:cs="Arial"/>
          <w:color w:val="000000"/>
        </w:rPr>
        <w:t xml:space="preserve"> Gene expression data derived from scRNA-seq were normalized and batch corrected using the Harmony function in Seurat before unsupervised UMAP clustering into general lymphocyte populations. These populations were further subclustered into specific lymphocyte subpopulations. To identify these subclusters, differentially expressed genes (DEGs) were determined for each group (</w:t>
      </w:r>
      <w:r w:rsidR="007C79E8">
        <w:rPr>
          <w:rFonts w:ascii="Arial" w:hAnsi="Arial" w:cs="Arial"/>
          <w:color w:val="000000"/>
        </w:rPr>
        <w:t xml:space="preserve">Table </w:t>
      </w:r>
      <w:r w:rsidRPr="00F75F0C">
        <w:rPr>
          <w:rFonts w:ascii="Arial" w:hAnsi="Arial" w:cs="Arial"/>
          <w:color w:val="000000"/>
        </w:rPr>
        <w:t xml:space="preserve">S2). </w:t>
      </w:r>
      <w:r w:rsidR="00447168">
        <w:rPr>
          <w:rFonts w:ascii="Arial" w:hAnsi="Arial" w:cs="Arial"/>
          <w:color w:val="000000"/>
        </w:rPr>
        <w:t xml:space="preserve">Using DEG, </w:t>
      </w:r>
      <w:r w:rsidR="00447168">
        <w:rPr>
          <w:rFonts w:ascii="Arial" w:hAnsi="Arial" w:cs="Arial"/>
        </w:rPr>
        <w:t>e</w:t>
      </w:r>
      <w:r w:rsidR="00447168" w:rsidRPr="00F75F0C">
        <w:rPr>
          <w:rFonts w:ascii="Arial" w:hAnsi="Arial" w:cs="Arial"/>
        </w:rPr>
        <w:t xml:space="preserve">ach subcluster of lymphoid cells was first identified through extensive literature review, pathway analysis, and use of online </w:t>
      </w:r>
      <w:r w:rsidR="00447168">
        <w:rPr>
          <w:rFonts w:ascii="Arial" w:hAnsi="Arial" w:cs="Arial"/>
        </w:rPr>
        <w:t xml:space="preserve">tools, including Human </w:t>
      </w:r>
      <w:proofErr w:type="spellStart"/>
      <w:r w:rsidR="00447168">
        <w:rPr>
          <w:rFonts w:ascii="Arial" w:hAnsi="Arial" w:cs="Arial"/>
        </w:rPr>
        <w:t>Enrichr</w:t>
      </w:r>
      <w:proofErr w:type="spellEnd"/>
      <w:r w:rsidR="00447168">
        <w:rPr>
          <w:rFonts w:ascii="Arial" w:hAnsi="Arial" w:cs="Arial"/>
        </w:rPr>
        <w:t>, Human Atlas, and Gene Ontology.</w:t>
      </w:r>
    </w:p>
    <w:p w14:paraId="2A0E8992" w14:textId="77777777" w:rsidR="00447168" w:rsidRDefault="00447168" w:rsidP="00447168">
      <w:pPr>
        <w:pStyle w:val="NoSpacing"/>
        <w:rPr>
          <w:rFonts w:ascii="Arial" w:hAnsi="Arial" w:cs="Arial"/>
          <w:color w:val="000000"/>
        </w:rPr>
      </w:pPr>
    </w:p>
    <w:p w14:paraId="34E665F7" w14:textId="18451D48" w:rsidR="00E60BE0" w:rsidRPr="00F75F0C" w:rsidRDefault="00E60BE0" w:rsidP="00447168">
      <w:pPr>
        <w:pStyle w:val="NoSpacing"/>
        <w:rPr>
          <w:rFonts w:ascii="Arial" w:hAnsi="Arial" w:cs="Arial"/>
        </w:rPr>
      </w:pPr>
      <w:r w:rsidRPr="007D78DE">
        <w:rPr>
          <w:rFonts w:ascii="Arial" w:hAnsi="Arial" w:cs="Arial"/>
          <w:color w:val="000000"/>
        </w:rPr>
        <w:t>Average gene expression by each lymphoid cluster was determined for both SSc-ILD and HC cohorts (</w:t>
      </w:r>
      <w:r w:rsidR="007C79E8">
        <w:rPr>
          <w:rFonts w:ascii="Arial" w:hAnsi="Arial" w:cs="Arial"/>
          <w:color w:val="000000"/>
        </w:rPr>
        <w:t xml:space="preserve">Table </w:t>
      </w:r>
      <w:r w:rsidRPr="007D78DE">
        <w:rPr>
          <w:rFonts w:ascii="Arial" w:hAnsi="Arial" w:cs="Arial"/>
          <w:color w:val="000000"/>
        </w:rPr>
        <w:t xml:space="preserve">S3). Gene Expression data for all samples can be found on Gene Expression Omnibus, </w:t>
      </w:r>
      <w:r w:rsidRPr="007D78DE">
        <w:rPr>
          <w:rFonts w:ascii="Arial" w:hAnsi="Arial" w:cs="Arial"/>
          <w:bdr w:val="none" w:sz="0" w:space="0" w:color="auto" w:frame="1"/>
          <w:shd w:val="clear" w:color="auto" w:fill="FFFFFF"/>
        </w:rPr>
        <w:t>GSE128169</w:t>
      </w:r>
      <w:r w:rsidRPr="007D78DE">
        <w:rPr>
          <w:rFonts w:ascii="Arial" w:hAnsi="Arial" w:cs="Arial"/>
          <w:color w:val="000000"/>
          <w:shd w:val="clear" w:color="auto" w:fill="FFFFFF"/>
        </w:rPr>
        <w:t xml:space="preserve"> and </w:t>
      </w:r>
      <w:r w:rsidRPr="007D78DE">
        <w:rPr>
          <w:rFonts w:ascii="Arial" w:hAnsi="Arial" w:cs="Arial"/>
          <w:bdr w:val="none" w:sz="0" w:space="0" w:color="auto" w:frame="1"/>
          <w:shd w:val="clear" w:color="auto" w:fill="FFFFFF"/>
        </w:rPr>
        <w:t>GSE212109</w:t>
      </w:r>
      <w:r w:rsidRPr="007D78DE">
        <w:rPr>
          <w:rFonts w:ascii="Arial" w:hAnsi="Arial" w:cs="Arial"/>
        </w:rPr>
        <w:t>.</w:t>
      </w:r>
      <w:r>
        <w:t xml:space="preserve"> </w:t>
      </w:r>
      <w:r w:rsidRPr="00F75F0C">
        <w:rPr>
          <w:rFonts w:ascii="Arial" w:hAnsi="Arial" w:cs="Arial"/>
        </w:rPr>
        <w:t>Seurat calculated MAST and Bonferroni corrections, providing corrected p-values by comparing one cluster to the other populations and by comparing SSc-ILD gene expressions in each cluster to those of HC. Absolute cell numbers and proportion of cells in each cluster were compared between SSc-ILD and HC, and statistical significance determined using Kruskal-</w:t>
      </w:r>
      <w:proofErr w:type="gramStart"/>
      <w:r w:rsidRPr="00F75F0C">
        <w:rPr>
          <w:rFonts w:ascii="Arial" w:hAnsi="Arial" w:cs="Arial"/>
        </w:rPr>
        <w:t>Wallis</w:t>
      </w:r>
      <w:proofErr w:type="gramEnd"/>
      <w:r w:rsidRPr="00F75F0C">
        <w:rPr>
          <w:rFonts w:ascii="Arial" w:hAnsi="Arial" w:cs="Arial"/>
        </w:rPr>
        <w:t xml:space="preserve"> test.</w:t>
      </w:r>
      <w:r w:rsidR="00447168">
        <w:rPr>
          <w:rFonts w:ascii="Arial" w:hAnsi="Arial" w:cs="Arial"/>
        </w:rPr>
        <w:t xml:space="preserve"> </w:t>
      </w:r>
      <w:r w:rsidR="00402BB5">
        <w:rPr>
          <w:rFonts w:ascii="Arial" w:hAnsi="Arial" w:cs="Arial"/>
        </w:rPr>
        <w:t xml:space="preserve">Pearson’s R was used to see if a statistically significant correlation is observed between the age of the samples and the proportion of cluster 8 NK cells and cluster 5 CD8+ tissue resident memory T cells. </w:t>
      </w:r>
    </w:p>
    <w:p w14:paraId="05E2886E" w14:textId="77777777" w:rsidR="00E60BE0" w:rsidRPr="00F75F0C" w:rsidRDefault="00E60BE0" w:rsidP="00447168">
      <w:pPr>
        <w:pStyle w:val="NoSpacing"/>
        <w:rPr>
          <w:rFonts w:ascii="Arial" w:hAnsi="Arial" w:cs="Arial"/>
        </w:rPr>
      </w:pPr>
    </w:p>
    <w:p w14:paraId="5E989350" w14:textId="77777777" w:rsidR="00E60BE0" w:rsidRPr="00E0130B" w:rsidRDefault="00E60BE0" w:rsidP="00447168">
      <w:pPr>
        <w:pStyle w:val="NoSpacing"/>
        <w:rPr>
          <w:rFonts w:ascii="Arial" w:hAnsi="Arial" w:cs="Arial"/>
          <w:b/>
          <w:bCs/>
        </w:rPr>
      </w:pPr>
      <w:r w:rsidRPr="00E0130B">
        <w:rPr>
          <w:rFonts w:ascii="Arial" w:hAnsi="Arial" w:cs="Arial"/>
          <w:b/>
          <w:bCs/>
        </w:rPr>
        <w:t xml:space="preserve">Pathway Analysis &amp; </w:t>
      </w:r>
      <w:proofErr w:type="spellStart"/>
      <w:r w:rsidRPr="00E0130B">
        <w:rPr>
          <w:rFonts w:ascii="Arial" w:hAnsi="Arial" w:cs="Arial"/>
          <w:b/>
          <w:bCs/>
        </w:rPr>
        <w:t>Pseudotime</w:t>
      </w:r>
      <w:proofErr w:type="spellEnd"/>
      <w:r w:rsidRPr="00E0130B">
        <w:rPr>
          <w:rFonts w:ascii="Arial" w:hAnsi="Arial" w:cs="Arial"/>
          <w:b/>
          <w:bCs/>
        </w:rPr>
        <w:t xml:space="preserve"> Analysis. </w:t>
      </w:r>
      <w:r w:rsidRPr="00F75F0C">
        <w:rPr>
          <w:rFonts w:ascii="Arial" w:hAnsi="Arial" w:cs="Arial"/>
        </w:rPr>
        <w:t xml:space="preserve">Pathway analysis was performed on DEGs of each subcluster derived from scRNA-seq analysis utilizing Ingenuity Pathway Analysis (QIAGEN Inc) and GO Enrichment Analysis. </w:t>
      </w:r>
      <w:proofErr w:type="spellStart"/>
      <w:r w:rsidRPr="00F75F0C">
        <w:rPr>
          <w:rFonts w:ascii="Arial" w:hAnsi="Arial" w:cs="Arial"/>
        </w:rPr>
        <w:t>Pseudotime</w:t>
      </w:r>
      <w:proofErr w:type="spellEnd"/>
      <w:r w:rsidRPr="00F75F0C">
        <w:rPr>
          <w:rFonts w:ascii="Arial" w:hAnsi="Arial" w:cs="Arial"/>
        </w:rPr>
        <w:t xml:space="preserve"> analysis was performed utilizing R package, Monocle 3, to characterize the trajectory within CD8+ T cell and NK cell subpopulations. The scRNA-seq lymphoid dataset was normalized and dimensionality reduced using UMAP. Then, utilizing approximate graph abstraction, Monocle 3, partitioned cells in these clusters to derive the differentiation trajectory of one cluster to another </w:t>
      </w:r>
      <w:r w:rsidRPr="00F75F0C">
        <w:rPr>
          <w:rFonts w:ascii="Arial" w:hAnsi="Arial" w:cs="Arial"/>
        </w:rPr>
        <w:fldChar w:fldCharType="begin">
          <w:fldData xml:space="preserve">PEVuZE5vdGU+PENpdGU+PEF1dGhvcj5RaXU8L0F1dGhvcj48WWVhcj4yMDE3PC9ZZWFyPjxSZWNO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PEVuZE5vdGU+PENpdGU+PEF1dGhvcj5RaXU8L0F1dGhvcj48WWVhcj4yMDE3PC9ZZWFyPjxSZWNO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F75F0C">
        <w:rPr>
          <w:rFonts w:ascii="Arial" w:hAnsi="Arial" w:cs="Arial"/>
        </w:rPr>
      </w:r>
      <w:r w:rsidRPr="00F75F0C">
        <w:rPr>
          <w:rFonts w:ascii="Arial" w:hAnsi="Arial" w:cs="Arial"/>
        </w:rPr>
        <w:fldChar w:fldCharType="separate"/>
      </w:r>
      <w:r>
        <w:rPr>
          <w:rFonts w:ascii="Arial" w:hAnsi="Arial" w:cs="Arial"/>
          <w:noProof/>
        </w:rPr>
        <w:t>(17)</w:t>
      </w:r>
      <w:r w:rsidRPr="00F75F0C">
        <w:rPr>
          <w:rFonts w:ascii="Arial" w:hAnsi="Arial" w:cs="Arial"/>
        </w:rPr>
        <w:fldChar w:fldCharType="end"/>
      </w:r>
      <w:r w:rsidRPr="00F75F0C">
        <w:rPr>
          <w:rFonts w:ascii="Arial" w:hAnsi="Arial" w:cs="Arial"/>
        </w:rPr>
        <w:t>.</w:t>
      </w:r>
    </w:p>
    <w:p w14:paraId="1E585C7A" w14:textId="77777777" w:rsidR="00E60BE0" w:rsidRPr="00F75F0C" w:rsidRDefault="00E60BE0" w:rsidP="00447168">
      <w:pPr>
        <w:pStyle w:val="NoSpacing"/>
        <w:rPr>
          <w:rFonts w:ascii="Arial" w:hAnsi="Arial" w:cs="Arial"/>
        </w:rPr>
      </w:pPr>
    </w:p>
    <w:p w14:paraId="4B6B2A66" w14:textId="57BB3746" w:rsidR="00874EB5" w:rsidRDefault="00E60BE0" w:rsidP="00447168">
      <w:pPr>
        <w:pStyle w:val="NoSpacing"/>
        <w:rPr>
          <w:rFonts w:ascii="Arial" w:hAnsi="Arial" w:cs="Arial"/>
        </w:rPr>
      </w:pPr>
      <w:r w:rsidRPr="00E0130B">
        <w:rPr>
          <w:rFonts w:ascii="Arial" w:hAnsi="Arial" w:cs="Arial"/>
          <w:b/>
          <w:bCs/>
        </w:rPr>
        <w:t xml:space="preserve">Connectome Analysis. </w:t>
      </w:r>
      <w:r w:rsidRPr="00F75F0C">
        <w:rPr>
          <w:rFonts w:ascii="Arial" w:hAnsi="Arial" w:cs="Arial"/>
        </w:rPr>
        <w:t xml:space="preserve">R package connectome analysis was utilized to visualize patterns ligand-receptor interactions in single-cell datasets </w:t>
      </w:r>
      <w:r w:rsidRPr="00F75F0C">
        <w:rPr>
          <w:rFonts w:ascii="Arial" w:hAnsi="Arial" w:cs="Arial"/>
        </w:rPr>
        <w:fldChar w:fldCharType="begin">
          <w:fldData xml:space="preserve">PEVuZE5vdGU+PENpdGU+PEF1dGhvcj5SYXJlZG9uPC9BdXRob3I+PFllYXI+MjAyMjwvWWVhcj48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</w:fldData>
        </w:fldChar>
      </w:r>
      <w:r>
        <w:rPr>
          <w:rFonts w:ascii="Arial" w:hAnsi="Arial" w:cs="Arial"/>
        </w:rPr>
        <w:instrText xml:space="preserve"> ADDIN EN.CITE </w:instrText>
      </w:r>
      <w:r>
        <w:rPr>
          <w:rFonts w:ascii="Arial" w:hAnsi="Arial" w:cs="Arial"/>
        </w:rPr>
        <w:fldChar w:fldCharType="begin">
          <w:fldData xml:space="preserve">PEVuZE5vdGU+PENpdGU+PEF1dGhvcj5SYXJlZG9uPC9BdXRob3I+PFllYXI+MjAyMjwvWWVhcj48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F75F0C">
        <w:rPr>
          <w:rFonts w:ascii="Arial" w:hAnsi="Arial" w:cs="Arial"/>
        </w:rPr>
      </w:r>
      <w:r w:rsidRPr="00F75F0C">
        <w:rPr>
          <w:rFonts w:ascii="Arial" w:hAnsi="Arial" w:cs="Arial"/>
        </w:rPr>
        <w:fldChar w:fldCharType="separate"/>
      </w:r>
      <w:r>
        <w:rPr>
          <w:rFonts w:ascii="Arial" w:hAnsi="Arial" w:cs="Arial"/>
          <w:noProof/>
        </w:rPr>
        <w:t>(18)</w:t>
      </w:r>
      <w:r w:rsidRPr="00F75F0C">
        <w:rPr>
          <w:rFonts w:ascii="Arial" w:hAnsi="Arial" w:cs="Arial"/>
        </w:rPr>
        <w:fldChar w:fldCharType="end"/>
      </w:r>
      <w:r w:rsidRPr="00F75F0C">
        <w:rPr>
          <w:rFonts w:ascii="Arial" w:hAnsi="Arial" w:cs="Arial"/>
        </w:rPr>
        <w:t xml:space="preserve">. Interaction between ligand and their receptors were explored between the lymphoid cell populations as well as between the other cell types represented in the lung, including endothelial, epithelial, and fibroblast cells. Single-cell data was first </w:t>
      </w:r>
      <w:proofErr w:type="gramStart"/>
      <w:r w:rsidRPr="00F75F0C">
        <w:rPr>
          <w:rFonts w:ascii="Arial" w:hAnsi="Arial" w:cs="Arial"/>
        </w:rPr>
        <w:t>normalized  and</w:t>
      </w:r>
      <w:proofErr w:type="gramEnd"/>
      <w:r w:rsidRPr="00F75F0C">
        <w:rPr>
          <w:rFonts w:ascii="Arial" w:hAnsi="Arial" w:cs="Arial"/>
        </w:rPr>
        <w:t xml:space="preserve"> interactions detected using Connectome, limiting analysis to only those clusters with &gt;75 cells captured. The data was then filtered to include only edges (interactions) with ligand and receptor z-</w:t>
      </w:r>
      <w:r w:rsidRPr="00F75F0C">
        <w:rPr>
          <w:rFonts w:ascii="Arial" w:hAnsi="Arial" w:cs="Arial"/>
        </w:rPr>
        <w:lastRenderedPageBreak/>
        <w:t xml:space="preserve">scores above 0.25 and with both the ligand and receptor expressed in &gt;10% of the cells in each cluster, respectively. </w:t>
      </w:r>
      <w:proofErr w:type="spellStart"/>
      <w:r w:rsidRPr="00F75F0C">
        <w:rPr>
          <w:rFonts w:ascii="Arial" w:hAnsi="Arial" w:cs="Arial"/>
        </w:rPr>
        <w:t>CircosPlots</w:t>
      </w:r>
      <w:proofErr w:type="spellEnd"/>
      <w:r w:rsidRPr="00F75F0C">
        <w:rPr>
          <w:rFonts w:ascii="Arial" w:hAnsi="Arial" w:cs="Arial"/>
        </w:rPr>
        <w:t xml:space="preserve"> were generated to visualize all edges originating cell subpopulation of interest as well as all edges (interaction) received from various cell clusters onto cell subpopulation of interest.  </w:t>
      </w:r>
    </w:p>
    <w:p w14:paraId="444454F7" w14:textId="0C7C6E16" w:rsidR="00402BB5" w:rsidRDefault="00402BB5" w:rsidP="00447168">
      <w:pPr>
        <w:pStyle w:val="NoSpacing"/>
        <w:rPr>
          <w:rFonts w:ascii="Arial" w:hAnsi="Arial" w:cs="Arial"/>
        </w:rPr>
      </w:pPr>
    </w:p>
    <w:p w14:paraId="224F9932" w14:textId="77777777" w:rsidR="00402BB5" w:rsidRPr="003D1C5B" w:rsidRDefault="00402BB5" w:rsidP="00402BB5">
      <w:pPr>
        <w:pStyle w:val="NoSpacing"/>
        <w:rPr>
          <w:rFonts w:ascii="Arial" w:hAnsi="Arial" w:cs="Arial"/>
          <w:color w:val="000000"/>
          <w:shd w:val="clear" w:color="auto" w:fill="FFFFFF"/>
        </w:rPr>
      </w:pPr>
      <w:r w:rsidRPr="000971C2">
        <w:rPr>
          <w:rFonts w:ascii="Arial" w:hAnsi="Arial" w:cs="Arial"/>
          <w:b/>
          <w:bCs/>
        </w:rPr>
        <w:t>Immunohistochemistry with Granzyme B and CD56</w:t>
      </w:r>
      <w:r w:rsidRPr="003D1C5B">
        <w:rPr>
          <w:rFonts w:ascii="Arial" w:hAnsi="Arial" w:cs="Arial"/>
        </w:rPr>
        <w:br/>
      </w:r>
      <w:r w:rsidRPr="003D1C5B">
        <w:rPr>
          <w:rFonts w:ascii="Arial" w:hAnsi="Arial" w:cs="Arial"/>
          <w:color w:val="000000"/>
          <w:shd w:val="clear" w:color="auto" w:fill="FFFFFF"/>
        </w:rPr>
        <w:t>The paraffin-embedded lung slides underwent dewaxing and antigen retrieval in citrate buffer pH 6.0 (</w:t>
      </w:r>
      <w:proofErr w:type="spellStart"/>
      <w:r w:rsidRPr="003D1C5B">
        <w:rPr>
          <w:rFonts w:ascii="Arial" w:hAnsi="Arial" w:cs="Arial"/>
          <w:color w:val="000000"/>
          <w:shd w:val="clear" w:color="auto" w:fill="FFFFFF"/>
        </w:rPr>
        <w:t>ThermoFisher</w:t>
      </w:r>
      <w:proofErr w:type="spellEnd"/>
      <w:r w:rsidRPr="003D1C5B">
        <w:rPr>
          <w:rFonts w:ascii="Arial" w:hAnsi="Arial" w:cs="Arial"/>
          <w:color w:val="000000"/>
          <w:shd w:val="clear" w:color="auto" w:fill="FFFFFF"/>
        </w:rPr>
        <w:t>, Cat #: 005000). Subsequently, blocking steps were performed using 3% H2O2 and 10% goat serum (</w:t>
      </w:r>
      <w:proofErr w:type="spellStart"/>
      <w:r w:rsidRPr="003D1C5B">
        <w:rPr>
          <w:rFonts w:ascii="Arial" w:hAnsi="Arial" w:cs="Arial"/>
          <w:color w:val="000000"/>
          <w:shd w:val="clear" w:color="auto" w:fill="FFFFFF"/>
        </w:rPr>
        <w:t>ThermoFisher</w:t>
      </w:r>
      <w:proofErr w:type="spellEnd"/>
      <w:r w:rsidRPr="003D1C5B">
        <w:rPr>
          <w:rFonts w:ascii="Arial" w:hAnsi="Arial" w:cs="Arial"/>
          <w:color w:val="000000"/>
          <w:shd w:val="clear" w:color="auto" w:fill="FFFFFF"/>
        </w:rPr>
        <w:t>, Cat #: 50062Z). The target antibody, either anti-granzyme B (Abcam, ab134933, 1:50) or anti-CD56 (</w:t>
      </w:r>
      <w:proofErr w:type="spellStart"/>
      <w:r w:rsidRPr="003D1C5B">
        <w:rPr>
          <w:rFonts w:ascii="Arial" w:hAnsi="Arial" w:cs="Arial"/>
          <w:color w:val="000000"/>
          <w:shd w:val="clear" w:color="auto" w:fill="FFFFFF"/>
        </w:rPr>
        <w:t>ThermoFisher</w:t>
      </w:r>
      <w:proofErr w:type="spellEnd"/>
      <w:r w:rsidRPr="003D1C5B">
        <w:rPr>
          <w:rFonts w:ascii="Arial" w:hAnsi="Arial" w:cs="Arial"/>
          <w:color w:val="000000"/>
          <w:shd w:val="clear" w:color="auto" w:fill="FFFFFF"/>
        </w:rPr>
        <w:t xml:space="preserve">, 07-5603, 1:200), was added for overnight incubation at 4°C. For both single and double staining, the </w:t>
      </w:r>
      <w:proofErr w:type="spellStart"/>
      <w:r w:rsidRPr="003D1C5B">
        <w:rPr>
          <w:rFonts w:ascii="Arial" w:hAnsi="Arial" w:cs="Arial"/>
          <w:color w:val="000000"/>
          <w:shd w:val="clear" w:color="auto" w:fill="FFFFFF"/>
        </w:rPr>
        <w:t>ThermoFisher</w:t>
      </w:r>
      <w:proofErr w:type="spellEnd"/>
      <w:r w:rsidRPr="003D1C5B">
        <w:rPr>
          <w:rFonts w:ascii="Arial" w:hAnsi="Arial" w:cs="Arial"/>
          <w:color w:val="000000"/>
          <w:shd w:val="clear" w:color="auto" w:fill="FFFFFF"/>
        </w:rPr>
        <w:t xml:space="preserve"> </w:t>
      </w:r>
      <w:proofErr w:type="spellStart"/>
      <w:r w:rsidRPr="003D1C5B">
        <w:rPr>
          <w:rFonts w:ascii="Arial" w:hAnsi="Arial" w:cs="Arial"/>
          <w:color w:val="000000"/>
          <w:shd w:val="clear" w:color="auto" w:fill="FFFFFF"/>
        </w:rPr>
        <w:t>Tyramide</w:t>
      </w:r>
      <w:proofErr w:type="spellEnd"/>
      <w:r w:rsidRPr="003D1C5B">
        <w:rPr>
          <w:rFonts w:ascii="Arial" w:hAnsi="Arial" w:cs="Arial"/>
          <w:color w:val="000000"/>
          <w:shd w:val="clear" w:color="auto" w:fill="FFFFFF"/>
        </w:rPr>
        <w:t xml:space="preserve"> </w:t>
      </w:r>
      <w:proofErr w:type="spellStart"/>
      <w:r w:rsidRPr="003D1C5B">
        <w:rPr>
          <w:rFonts w:ascii="Arial" w:hAnsi="Arial" w:cs="Arial"/>
          <w:color w:val="000000"/>
          <w:shd w:val="clear" w:color="auto" w:fill="FFFFFF"/>
        </w:rPr>
        <w:t>SuperBoost</w:t>
      </w:r>
      <w:proofErr w:type="spellEnd"/>
      <w:r w:rsidRPr="003D1C5B">
        <w:rPr>
          <w:rFonts w:ascii="Arial" w:hAnsi="Arial" w:cs="Arial"/>
          <w:color w:val="000000"/>
          <w:shd w:val="clear" w:color="auto" w:fill="FFFFFF"/>
        </w:rPr>
        <w:t xml:space="preserve">™ kit (Alexa Fluor 488 or 568) was used. An Olympus </w:t>
      </w:r>
      <w:proofErr w:type="spellStart"/>
      <w:r w:rsidRPr="003D1C5B">
        <w:rPr>
          <w:rFonts w:ascii="Arial" w:hAnsi="Arial" w:cs="Arial"/>
          <w:color w:val="000000"/>
          <w:shd w:val="clear" w:color="auto" w:fill="FFFFFF"/>
        </w:rPr>
        <w:t>FluoView</w:t>
      </w:r>
      <w:proofErr w:type="spellEnd"/>
      <w:r w:rsidRPr="003D1C5B">
        <w:rPr>
          <w:rFonts w:ascii="Arial" w:hAnsi="Arial" w:cs="Arial"/>
          <w:color w:val="000000"/>
          <w:shd w:val="clear" w:color="auto" w:fill="FFFFFF"/>
        </w:rPr>
        <w:t xml:space="preserve"> 3000 confocal microscope was used for imaging the slides.</w:t>
      </w:r>
    </w:p>
    <w:p w14:paraId="62B4C97C" w14:textId="77777777" w:rsidR="00402BB5" w:rsidRDefault="00402BB5" w:rsidP="00402BB5">
      <w:pPr>
        <w:pStyle w:val="NoSpacing"/>
        <w:rPr>
          <w:rFonts w:ascii="Calibri" w:hAnsi="Calibri" w:cs="Calibri"/>
          <w:color w:val="000000"/>
          <w:shd w:val="clear" w:color="auto" w:fill="FFFFFF"/>
        </w:rPr>
      </w:pPr>
    </w:p>
    <w:p w14:paraId="133B4F7D" w14:textId="63D3834A" w:rsidR="00402BB5" w:rsidRDefault="00A5726A" w:rsidP="00A5726A">
      <w:pPr>
        <w:pStyle w:val="NoSpacing"/>
        <w:rPr>
          <w:rFonts w:ascii="Arial" w:hAnsi="Arial" w:cs="Arial"/>
          <w:color w:val="000000"/>
          <w:shd w:val="clear" w:color="auto" w:fill="FFFFFF"/>
        </w:rPr>
      </w:pPr>
      <w:r w:rsidRPr="000971C2">
        <w:rPr>
          <w:rFonts w:ascii="Arial" w:hAnsi="Arial" w:cs="Arial"/>
          <w:b/>
          <w:bCs/>
          <w:color w:val="000000"/>
          <w:shd w:val="clear" w:color="auto" w:fill="FFFFFF"/>
        </w:rPr>
        <w:t>Cytokine treatment of pulmonary fibroblasts.</w:t>
      </w:r>
      <w:r>
        <w:rPr>
          <w:rFonts w:ascii="Arial" w:hAnsi="Arial" w:cs="Arial"/>
          <w:color w:val="000000"/>
          <w:shd w:val="clear" w:color="auto" w:fill="FFFFFF"/>
        </w:rPr>
        <w:t xml:space="preserve"> Primary cultures of fibroblasts from two patients with SSc-ILD lung, cultured in DMEM supplemented with 10% FBS, were serum starved for 24 hours and then treated with </w:t>
      </w:r>
      <w:r w:rsidR="00402BB5" w:rsidRPr="003D1C5B">
        <w:rPr>
          <w:rFonts w:ascii="Arial" w:hAnsi="Arial" w:cs="Arial"/>
          <w:color w:val="000000"/>
          <w:shd w:val="clear" w:color="auto" w:fill="FFFFFF"/>
        </w:rPr>
        <w:t xml:space="preserve">PDGF-DD </w:t>
      </w:r>
      <w:r>
        <w:rPr>
          <w:rFonts w:ascii="Arial" w:hAnsi="Arial" w:cs="Arial"/>
          <w:color w:val="000000"/>
          <w:shd w:val="clear" w:color="auto" w:fill="FFFFFF"/>
        </w:rPr>
        <w:t xml:space="preserve">(R&amp;D Systems), PDGF-AB (R&amp;D Systems), or left untreated for 48 hours. Cells were lysed in </w:t>
      </w:r>
      <w:proofErr w:type="spellStart"/>
      <w:r>
        <w:rPr>
          <w:rFonts w:ascii="Arial" w:hAnsi="Arial" w:cs="Arial"/>
          <w:color w:val="000000"/>
          <w:shd w:val="clear" w:color="auto" w:fill="FFFFFF"/>
        </w:rPr>
        <w:t>RNAzol</w:t>
      </w:r>
      <w:proofErr w:type="spellEnd"/>
      <w:r>
        <w:rPr>
          <w:rFonts w:ascii="Arial" w:hAnsi="Arial" w:cs="Arial"/>
          <w:color w:val="000000"/>
          <w:shd w:val="clear" w:color="auto" w:fill="FFFFFF"/>
        </w:rPr>
        <w:t xml:space="preserve">, RNA prepared </w:t>
      </w:r>
      <w:r w:rsidR="00DA6519">
        <w:rPr>
          <w:rFonts w:ascii="Arial" w:hAnsi="Arial" w:cs="Arial"/>
          <w:color w:val="000000"/>
          <w:shd w:val="clear" w:color="auto" w:fill="FFFFFF"/>
        </w:rPr>
        <w:t xml:space="preserve">(Qiagen) </w:t>
      </w:r>
      <w:r>
        <w:rPr>
          <w:rFonts w:ascii="Arial" w:hAnsi="Arial" w:cs="Arial"/>
          <w:color w:val="000000"/>
          <w:shd w:val="clear" w:color="auto" w:fill="FFFFFF"/>
        </w:rPr>
        <w:t xml:space="preserve">and RT-PCR </w:t>
      </w:r>
      <w:r w:rsidR="00557FB4">
        <w:rPr>
          <w:rFonts w:ascii="Arial" w:hAnsi="Arial" w:cs="Arial"/>
          <w:color w:val="000000"/>
          <w:shd w:val="clear" w:color="auto" w:fill="FFFFFF"/>
        </w:rPr>
        <w:t xml:space="preserve">was carried out </w:t>
      </w:r>
      <w:r>
        <w:rPr>
          <w:rFonts w:ascii="Arial" w:hAnsi="Arial" w:cs="Arial"/>
          <w:color w:val="000000"/>
          <w:shd w:val="clear" w:color="auto" w:fill="FFFFFF"/>
        </w:rPr>
        <w:t xml:space="preserve">using </w:t>
      </w:r>
      <w:r w:rsidRPr="00A5726A">
        <w:rPr>
          <w:rFonts w:ascii="Arial" w:hAnsi="Arial" w:cs="Arial"/>
          <w:color w:val="000000"/>
          <w:shd w:val="clear" w:color="auto" w:fill="FFFFFF"/>
        </w:rPr>
        <w:t>COL1A1: Hs00164004_m1</w:t>
      </w:r>
      <w:r>
        <w:rPr>
          <w:rFonts w:ascii="Arial" w:hAnsi="Arial" w:cs="Arial"/>
          <w:color w:val="000000"/>
          <w:shd w:val="clear" w:color="auto" w:fill="FFFFFF"/>
        </w:rPr>
        <w:t xml:space="preserve">; </w:t>
      </w:r>
      <w:r w:rsidRPr="00A5726A">
        <w:rPr>
          <w:rFonts w:ascii="Arial" w:hAnsi="Arial" w:cs="Arial"/>
          <w:color w:val="000000"/>
          <w:shd w:val="clear" w:color="auto" w:fill="FFFFFF"/>
        </w:rPr>
        <w:t>COL10A1: Hs00166657_m1</w:t>
      </w:r>
      <w:r>
        <w:rPr>
          <w:rFonts w:ascii="Arial" w:hAnsi="Arial" w:cs="Arial"/>
          <w:color w:val="000000"/>
          <w:shd w:val="clear" w:color="auto" w:fill="FFFFFF"/>
        </w:rPr>
        <w:t xml:space="preserve">; </w:t>
      </w:r>
      <w:r w:rsidRPr="00A5726A">
        <w:rPr>
          <w:rFonts w:ascii="Arial" w:hAnsi="Arial" w:cs="Arial"/>
          <w:color w:val="000000"/>
          <w:shd w:val="clear" w:color="auto" w:fill="FFFFFF"/>
        </w:rPr>
        <w:t>ACTA2: Hs00426835_g1</w:t>
      </w:r>
      <w:r w:rsidR="00557FB4">
        <w:rPr>
          <w:rFonts w:ascii="Arial" w:hAnsi="Arial" w:cs="Arial"/>
          <w:color w:val="000000"/>
          <w:shd w:val="clear" w:color="auto" w:fill="FFFFFF"/>
        </w:rPr>
        <w:t xml:space="preserve"> primer </w:t>
      </w:r>
      <w:proofErr w:type="gramStart"/>
      <w:r w:rsidR="00557FB4">
        <w:rPr>
          <w:rFonts w:ascii="Arial" w:hAnsi="Arial" w:cs="Arial"/>
          <w:color w:val="000000"/>
          <w:shd w:val="clear" w:color="auto" w:fill="FFFFFF"/>
        </w:rPr>
        <w:t>sets(</w:t>
      </w:r>
      <w:proofErr w:type="spellStart"/>
      <w:proofErr w:type="gramEnd"/>
      <w:r w:rsidR="00557FB4">
        <w:rPr>
          <w:rFonts w:ascii="Arial" w:hAnsi="Arial" w:cs="Arial"/>
          <w:color w:val="000000"/>
          <w:shd w:val="clear" w:color="auto" w:fill="FFFFFF"/>
        </w:rPr>
        <w:t>ThermoFisher</w:t>
      </w:r>
      <w:proofErr w:type="spellEnd"/>
      <w:r w:rsidR="00557FB4">
        <w:rPr>
          <w:rFonts w:ascii="Arial" w:hAnsi="Arial" w:cs="Arial"/>
          <w:color w:val="000000"/>
          <w:shd w:val="clear" w:color="auto" w:fill="FFFFFF"/>
        </w:rPr>
        <w:t>).</w:t>
      </w:r>
    </w:p>
    <w:p w14:paraId="773D45BE" w14:textId="77777777" w:rsidR="00A5726A" w:rsidRDefault="00A5726A" w:rsidP="00402BB5">
      <w:pPr>
        <w:pStyle w:val="NoSpacing"/>
        <w:rPr>
          <w:rFonts w:ascii="Arial" w:hAnsi="Arial" w:cs="Arial"/>
          <w:color w:val="000000"/>
          <w:shd w:val="clear" w:color="auto" w:fill="FFFFFF"/>
        </w:rPr>
      </w:pPr>
    </w:p>
    <w:p w14:paraId="445945D3" w14:textId="4A6B2607" w:rsidR="00557FB4" w:rsidRPr="00557FB4" w:rsidRDefault="00402BB5" w:rsidP="00557FB4">
      <w:pPr>
        <w:pStyle w:val="NoSpacing"/>
        <w:rPr>
          <w:rFonts w:ascii="Arial" w:hAnsi="Arial" w:cs="Arial"/>
          <w:color w:val="000000"/>
          <w:shd w:val="clear" w:color="auto" w:fill="FFFFFF"/>
        </w:rPr>
      </w:pPr>
      <w:r w:rsidRPr="000971C2">
        <w:rPr>
          <w:rFonts w:ascii="Arial" w:hAnsi="Arial" w:cs="Arial"/>
          <w:b/>
          <w:bCs/>
          <w:color w:val="000000"/>
          <w:shd w:val="clear" w:color="auto" w:fill="FFFFFF"/>
        </w:rPr>
        <w:t>C</w:t>
      </w:r>
      <w:r w:rsidR="00557FB4" w:rsidRPr="000971C2">
        <w:rPr>
          <w:rFonts w:ascii="Arial" w:hAnsi="Arial" w:cs="Arial"/>
          <w:b/>
          <w:bCs/>
          <w:color w:val="000000"/>
          <w:shd w:val="clear" w:color="auto" w:fill="FFFFFF"/>
        </w:rPr>
        <w:t>ITE</w:t>
      </w:r>
      <w:r w:rsidRPr="000971C2">
        <w:rPr>
          <w:rFonts w:ascii="Arial" w:hAnsi="Arial" w:cs="Arial"/>
          <w:b/>
          <w:bCs/>
          <w:color w:val="000000"/>
          <w:shd w:val="clear" w:color="auto" w:fill="FFFFFF"/>
        </w:rPr>
        <w:t>-seq</w:t>
      </w:r>
      <w:r w:rsidR="00557FB4" w:rsidRPr="000971C2">
        <w:rPr>
          <w:rFonts w:ascii="Arial" w:hAnsi="Arial" w:cs="Arial"/>
          <w:b/>
          <w:bCs/>
          <w:color w:val="000000"/>
          <w:shd w:val="clear" w:color="auto" w:fill="FFFFFF"/>
        </w:rPr>
        <w:t>.</w:t>
      </w:r>
      <w:r w:rsidR="00557FB4">
        <w:rPr>
          <w:rFonts w:ascii="Arial" w:hAnsi="Arial" w:cs="Arial"/>
          <w:color w:val="000000"/>
          <w:shd w:val="clear" w:color="auto" w:fill="FFFFFF"/>
        </w:rPr>
        <w:t xml:space="preserve"> </w:t>
      </w:r>
      <w:r>
        <w:rPr>
          <w:rFonts w:ascii="Arial" w:hAnsi="Arial" w:cs="Arial"/>
          <w:color w:val="000000"/>
          <w:shd w:val="clear" w:color="auto" w:fill="FFFFFF"/>
        </w:rPr>
        <w:t xml:space="preserve"> </w:t>
      </w:r>
      <w:r w:rsidR="00557FB4">
        <w:rPr>
          <w:rFonts w:ascii="Arial" w:hAnsi="Arial" w:cs="Arial"/>
          <w:color w:val="000000"/>
          <w:shd w:val="clear" w:color="auto" w:fill="FFFFFF"/>
        </w:rPr>
        <w:t xml:space="preserve">For CITE-seq experiments, </w:t>
      </w:r>
      <w:r w:rsidR="00557FB4" w:rsidRPr="00557FB4">
        <w:rPr>
          <w:rFonts w:ascii="Arial" w:hAnsi="Arial" w:cs="Arial"/>
          <w:color w:val="000000"/>
          <w:shd w:val="clear" w:color="auto" w:fill="FFFFFF"/>
        </w:rPr>
        <w:t>cryopreserved</w:t>
      </w:r>
      <w:r w:rsidR="00557FB4">
        <w:rPr>
          <w:rFonts w:ascii="Arial" w:hAnsi="Arial" w:cs="Arial"/>
          <w:color w:val="000000"/>
          <w:shd w:val="clear" w:color="auto" w:fill="FFFFFF"/>
        </w:rPr>
        <w:t xml:space="preserve"> lung c</w:t>
      </w:r>
      <w:r w:rsidR="00557FB4" w:rsidRPr="00557FB4">
        <w:rPr>
          <w:rFonts w:ascii="Arial" w:hAnsi="Arial" w:cs="Arial"/>
          <w:color w:val="000000"/>
          <w:shd w:val="clear" w:color="auto" w:fill="FFFFFF"/>
        </w:rPr>
        <w:t xml:space="preserve">ells selected </w:t>
      </w:r>
      <w:r w:rsidR="00557FB4">
        <w:rPr>
          <w:rFonts w:ascii="Arial" w:hAnsi="Arial" w:cs="Arial"/>
          <w:color w:val="000000"/>
          <w:shd w:val="clear" w:color="auto" w:fill="FFFFFF"/>
        </w:rPr>
        <w:t>on</w:t>
      </w:r>
      <w:r w:rsidR="00557FB4" w:rsidRPr="00557FB4">
        <w:rPr>
          <w:rFonts w:ascii="Arial" w:hAnsi="Arial" w:cs="Arial"/>
          <w:color w:val="000000"/>
          <w:shd w:val="clear" w:color="auto" w:fill="FFFFFF"/>
        </w:rPr>
        <w:t xml:space="preserve"> CD45/EPCAM/CD31+ </w:t>
      </w:r>
      <w:proofErr w:type="spellStart"/>
      <w:r w:rsidR="00557FB4" w:rsidRPr="00557FB4">
        <w:rPr>
          <w:rFonts w:ascii="Arial" w:hAnsi="Arial" w:cs="Arial"/>
          <w:color w:val="000000"/>
          <w:shd w:val="clear" w:color="auto" w:fill="FFFFFF"/>
        </w:rPr>
        <w:t>MicroBeads</w:t>
      </w:r>
      <w:proofErr w:type="spellEnd"/>
      <w:r w:rsidR="00557FB4">
        <w:rPr>
          <w:rFonts w:ascii="Arial" w:hAnsi="Arial" w:cs="Arial"/>
          <w:color w:val="000000"/>
          <w:shd w:val="clear" w:color="auto" w:fill="FFFFFF"/>
        </w:rPr>
        <w:t xml:space="preserve"> (</w:t>
      </w:r>
      <w:proofErr w:type="spellStart"/>
      <w:r w:rsidR="00557FB4" w:rsidRPr="00557FB4">
        <w:rPr>
          <w:rFonts w:ascii="Arial" w:hAnsi="Arial" w:cs="Arial"/>
          <w:color w:val="000000"/>
          <w:shd w:val="clear" w:color="auto" w:fill="FFFFFF"/>
        </w:rPr>
        <w:t>Miltenyi</w:t>
      </w:r>
      <w:proofErr w:type="spellEnd"/>
      <w:r w:rsidR="00557FB4">
        <w:rPr>
          <w:rFonts w:ascii="Arial" w:hAnsi="Arial" w:cs="Arial"/>
          <w:color w:val="000000"/>
          <w:shd w:val="clear" w:color="auto" w:fill="FFFFFF"/>
        </w:rPr>
        <w:t xml:space="preserve">) from </w:t>
      </w:r>
      <w:r w:rsidR="00557FB4" w:rsidRPr="00557FB4">
        <w:rPr>
          <w:rFonts w:ascii="Arial" w:hAnsi="Arial" w:cs="Arial"/>
          <w:color w:val="000000"/>
          <w:shd w:val="clear" w:color="auto" w:fill="FFFFFF"/>
        </w:rPr>
        <w:t xml:space="preserve">2 normal lung, 2 </w:t>
      </w:r>
      <w:r w:rsidR="00557FB4">
        <w:rPr>
          <w:rFonts w:ascii="Arial" w:hAnsi="Arial" w:cs="Arial"/>
          <w:color w:val="000000"/>
          <w:shd w:val="clear" w:color="auto" w:fill="FFFFFF"/>
        </w:rPr>
        <w:t>SSc-ILD</w:t>
      </w:r>
      <w:r w:rsidR="00557FB4" w:rsidRPr="00557FB4">
        <w:rPr>
          <w:rFonts w:ascii="Arial" w:hAnsi="Arial" w:cs="Arial"/>
          <w:color w:val="000000"/>
          <w:shd w:val="clear" w:color="auto" w:fill="FFFFFF"/>
        </w:rPr>
        <w:t xml:space="preserve"> lung</w:t>
      </w:r>
      <w:r w:rsidR="00557FB4">
        <w:rPr>
          <w:rFonts w:ascii="Arial" w:hAnsi="Arial" w:cs="Arial"/>
          <w:color w:val="000000"/>
          <w:shd w:val="clear" w:color="auto" w:fill="FFFFFF"/>
        </w:rPr>
        <w:t>s</w:t>
      </w:r>
    </w:p>
    <w:p w14:paraId="4D26EB86" w14:textId="4721B55D" w:rsidR="00557FB4" w:rsidRPr="00557FB4" w:rsidRDefault="00557FB4" w:rsidP="00557FB4">
      <w:pPr>
        <w:pStyle w:val="NoSpacing"/>
        <w:rPr>
          <w:rFonts w:ascii="Arial" w:hAnsi="Arial" w:cs="Arial"/>
          <w:color w:val="000000"/>
          <w:shd w:val="clear" w:color="auto" w:fill="FFFFFF"/>
        </w:rPr>
      </w:pPr>
      <w:r w:rsidRPr="00557FB4">
        <w:rPr>
          <w:rFonts w:ascii="Arial" w:hAnsi="Arial" w:cs="Arial"/>
          <w:color w:val="000000"/>
          <w:shd w:val="clear" w:color="auto" w:fill="FFFFFF"/>
        </w:rPr>
        <w:t>were thawed</w:t>
      </w:r>
      <w:r>
        <w:rPr>
          <w:rFonts w:ascii="Arial" w:hAnsi="Arial" w:cs="Arial"/>
          <w:color w:val="000000"/>
          <w:shd w:val="clear" w:color="auto" w:fill="FFFFFF"/>
        </w:rPr>
        <w:t xml:space="preserve">, </w:t>
      </w:r>
      <w:r w:rsidRPr="00557FB4">
        <w:rPr>
          <w:rFonts w:ascii="Arial" w:hAnsi="Arial" w:cs="Arial"/>
          <w:color w:val="000000"/>
          <w:shd w:val="clear" w:color="auto" w:fill="FFFFFF"/>
        </w:rPr>
        <w:t>washed</w:t>
      </w:r>
      <w:r>
        <w:rPr>
          <w:rFonts w:ascii="Arial" w:hAnsi="Arial" w:cs="Arial"/>
          <w:color w:val="000000"/>
          <w:shd w:val="clear" w:color="auto" w:fill="FFFFFF"/>
        </w:rPr>
        <w:t>,</w:t>
      </w:r>
      <w:r w:rsidRPr="00557FB4">
        <w:rPr>
          <w:rFonts w:ascii="Arial" w:hAnsi="Arial" w:cs="Arial"/>
          <w:color w:val="000000"/>
          <w:shd w:val="clear" w:color="auto" w:fill="FFFFFF"/>
        </w:rPr>
        <w:t xml:space="preserve"> resuspended in 2%FBS PBS</w:t>
      </w:r>
      <w:r>
        <w:rPr>
          <w:rFonts w:ascii="Arial" w:hAnsi="Arial" w:cs="Arial"/>
          <w:color w:val="000000"/>
          <w:shd w:val="clear" w:color="auto" w:fill="FFFFFF"/>
        </w:rPr>
        <w:t xml:space="preserve">, and incubated with </w:t>
      </w:r>
      <w:r w:rsidRPr="00557FB4">
        <w:rPr>
          <w:rFonts w:ascii="Arial" w:hAnsi="Arial" w:cs="Arial"/>
          <w:color w:val="000000"/>
          <w:shd w:val="clear" w:color="auto" w:fill="FFFFFF"/>
        </w:rPr>
        <w:t xml:space="preserve">10 microliters of Human Fc Block </w:t>
      </w:r>
      <w:r>
        <w:rPr>
          <w:rFonts w:ascii="Arial" w:hAnsi="Arial" w:cs="Arial"/>
          <w:color w:val="000000"/>
          <w:shd w:val="clear" w:color="auto" w:fill="FFFFFF"/>
        </w:rPr>
        <w:t>/</w:t>
      </w:r>
      <w:r w:rsidRPr="00557FB4">
        <w:rPr>
          <w:rFonts w:ascii="Arial" w:hAnsi="Arial" w:cs="Arial"/>
          <w:color w:val="000000"/>
          <w:shd w:val="clear" w:color="auto" w:fill="FFFFFF"/>
        </w:rPr>
        <w:t>100 microliter cell suspension and incubated for 10 minutes</w:t>
      </w:r>
    </w:p>
    <w:p w14:paraId="7A3F0B70" w14:textId="42F138A7" w:rsidR="00557FB4" w:rsidRPr="00557FB4" w:rsidRDefault="00557FB4" w:rsidP="00557FB4">
      <w:pPr>
        <w:pStyle w:val="NoSpacing"/>
        <w:rPr>
          <w:rFonts w:ascii="Arial" w:hAnsi="Arial" w:cs="Arial"/>
          <w:color w:val="000000"/>
          <w:shd w:val="clear" w:color="auto" w:fill="FFFFFF"/>
        </w:rPr>
      </w:pPr>
      <w:r>
        <w:rPr>
          <w:rFonts w:ascii="Arial" w:hAnsi="Arial" w:cs="Arial"/>
          <w:color w:val="000000"/>
          <w:shd w:val="clear" w:color="auto" w:fill="FFFFFF"/>
        </w:rPr>
        <w:t xml:space="preserve">Cell </w:t>
      </w:r>
      <w:proofErr w:type="gramStart"/>
      <w:r>
        <w:rPr>
          <w:rFonts w:ascii="Arial" w:hAnsi="Arial" w:cs="Arial"/>
          <w:color w:val="000000"/>
          <w:shd w:val="clear" w:color="auto" w:fill="FFFFFF"/>
        </w:rPr>
        <w:t>suspension</w:t>
      </w:r>
      <w:proofErr w:type="gramEnd"/>
      <w:r>
        <w:rPr>
          <w:rFonts w:ascii="Arial" w:hAnsi="Arial" w:cs="Arial"/>
          <w:color w:val="000000"/>
          <w:shd w:val="clear" w:color="auto" w:fill="FFFFFF"/>
        </w:rPr>
        <w:t xml:space="preserve"> were then incubated with </w:t>
      </w:r>
      <w:proofErr w:type="spellStart"/>
      <w:r w:rsidRPr="00557FB4">
        <w:rPr>
          <w:rFonts w:ascii="Arial" w:hAnsi="Arial" w:cs="Arial"/>
          <w:color w:val="000000"/>
          <w:shd w:val="clear" w:color="auto" w:fill="FFFFFF"/>
        </w:rPr>
        <w:t>TotalSeq</w:t>
      </w:r>
      <w:proofErr w:type="spellEnd"/>
      <w:r w:rsidRPr="00557FB4">
        <w:rPr>
          <w:rFonts w:ascii="Arial" w:hAnsi="Arial" w:cs="Arial"/>
          <w:color w:val="000000"/>
          <w:shd w:val="clear" w:color="auto" w:fill="FFFFFF"/>
        </w:rPr>
        <w:t>-C human hashtags for 30 minutes at 4 degrees (1 microliter per sample)</w:t>
      </w:r>
      <w:r>
        <w:rPr>
          <w:rFonts w:ascii="Arial" w:hAnsi="Arial" w:cs="Arial"/>
          <w:color w:val="000000"/>
          <w:shd w:val="clear" w:color="auto" w:fill="FFFFFF"/>
        </w:rPr>
        <w:t xml:space="preserve">, </w:t>
      </w:r>
      <w:r w:rsidRPr="00557FB4">
        <w:rPr>
          <w:rFonts w:ascii="Arial" w:hAnsi="Arial" w:cs="Arial"/>
          <w:color w:val="000000"/>
          <w:shd w:val="clear" w:color="auto" w:fill="FFFFFF"/>
        </w:rPr>
        <w:t>washed 3 times, filtered through a 40 micron strainer, counted and Pooled (125</w:t>
      </w:r>
      <w:r>
        <w:rPr>
          <w:rFonts w:ascii="Arial" w:hAnsi="Arial" w:cs="Arial"/>
          <w:color w:val="000000"/>
          <w:shd w:val="clear" w:color="auto" w:fill="FFFFFF"/>
        </w:rPr>
        <w:t>,</w:t>
      </w:r>
      <w:r w:rsidRPr="00557FB4">
        <w:rPr>
          <w:rFonts w:ascii="Arial" w:hAnsi="Arial" w:cs="Arial"/>
          <w:color w:val="000000"/>
          <w:shd w:val="clear" w:color="auto" w:fill="FFFFFF"/>
        </w:rPr>
        <w:t>000 live cells per sample)</w:t>
      </w:r>
      <w:r>
        <w:rPr>
          <w:rFonts w:ascii="Arial" w:hAnsi="Arial" w:cs="Arial"/>
          <w:color w:val="000000"/>
          <w:shd w:val="clear" w:color="auto" w:fill="FFFFFF"/>
        </w:rPr>
        <w:t>. The p</w:t>
      </w:r>
      <w:r w:rsidRPr="00557FB4">
        <w:rPr>
          <w:rFonts w:ascii="Arial" w:hAnsi="Arial" w:cs="Arial"/>
          <w:color w:val="000000"/>
          <w:shd w:val="clear" w:color="auto" w:fill="FFFFFF"/>
        </w:rPr>
        <w:t>ool wa</w:t>
      </w:r>
      <w:r>
        <w:rPr>
          <w:rFonts w:ascii="Arial" w:hAnsi="Arial" w:cs="Arial"/>
          <w:color w:val="000000"/>
          <w:shd w:val="clear" w:color="auto" w:fill="FFFFFF"/>
        </w:rPr>
        <w:t>s centrifuged</w:t>
      </w:r>
      <w:r w:rsidRPr="00557FB4">
        <w:rPr>
          <w:rFonts w:ascii="Arial" w:hAnsi="Arial" w:cs="Arial"/>
          <w:color w:val="000000"/>
          <w:shd w:val="clear" w:color="auto" w:fill="FFFFFF"/>
        </w:rPr>
        <w:t xml:space="preserve"> and resuspended with 10 microliters of </w:t>
      </w:r>
      <w:proofErr w:type="spellStart"/>
      <w:r w:rsidRPr="00557FB4">
        <w:rPr>
          <w:rFonts w:ascii="Arial" w:hAnsi="Arial" w:cs="Arial"/>
          <w:color w:val="000000"/>
          <w:shd w:val="clear" w:color="auto" w:fill="FFFFFF"/>
        </w:rPr>
        <w:t>FcBlock</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Biolegend</w:t>
      </w:r>
      <w:proofErr w:type="spellEnd"/>
      <w:r>
        <w:rPr>
          <w:rFonts w:ascii="Arial" w:hAnsi="Arial" w:cs="Arial"/>
          <w:color w:val="000000"/>
          <w:shd w:val="clear" w:color="auto" w:fill="FFFFFF"/>
        </w:rPr>
        <w:t xml:space="preserve">, </w:t>
      </w:r>
      <w:r w:rsidRPr="00557FB4">
        <w:rPr>
          <w:rFonts w:ascii="Arial" w:hAnsi="Arial" w:cs="Arial"/>
          <w:color w:val="000000"/>
          <w:shd w:val="clear" w:color="auto" w:fill="FFFFFF"/>
        </w:rPr>
        <w:t xml:space="preserve">Human </w:t>
      </w:r>
      <w:proofErr w:type="spellStart"/>
      <w:r w:rsidRPr="00557FB4">
        <w:rPr>
          <w:rFonts w:ascii="Arial" w:hAnsi="Arial" w:cs="Arial"/>
          <w:color w:val="000000"/>
          <w:shd w:val="clear" w:color="auto" w:fill="FFFFFF"/>
        </w:rPr>
        <w:t>TruStain</w:t>
      </w:r>
      <w:proofErr w:type="spellEnd"/>
      <w:r w:rsidRPr="00557FB4">
        <w:rPr>
          <w:rFonts w:ascii="Arial" w:hAnsi="Arial" w:cs="Arial"/>
          <w:color w:val="000000"/>
          <w:shd w:val="clear" w:color="auto" w:fill="FFFFFF"/>
        </w:rPr>
        <w:t xml:space="preserve"> </w:t>
      </w:r>
      <w:proofErr w:type="spellStart"/>
      <w:r w:rsidRPr="00557FB4">
        <w:rPr>
          <w:rFonts w:ascii="Arial" w:hAnsi="Arial" w:cs="Arial"/>
          <w:color w:val="000000"/>
          <w:shd w:val="clear" w:color="auto" w:fill="FFFFFF"/>
        </w:rPr>
        <w:t>FcX</w:t>
      </w:r>
      <w:proofErr w:type="spellEnd"/>
      <w:r w:rsidRPr="00557FB4">
        <w:rPr>
          <w:rFonts w:ascii="Arial" w:hAnsi="Arial" w:cs="Arial"/>
          <w:color w:val="000000"/>
          <w:shd w:val="clear" w:color="auto" w:fill="FFFFFF"/>
        </w:rPr>
        <w:t>™) for 10 minutes</w:t>
      </w:r>
      <w:r>
        <w:rPr>
          <w:rFonts w:ascii="Arial" w:hAnsi="Arial" w:cs="Arial"/>
          <w:color w:val="000000"/>
          <w:shd w:val="clear" w:color="auto" w:fill="FFFFFF"/>
        </w:rPr>
        <w:t xml:space="preserve">. Cells were then incubated </w:t>
      </w:r>
      <w:r w:rsidRPr="00557FB4">
        <w:rPr>
          <w:rFonts w:ascii="Arial" w:hAnsi="Arial" w:cs="Arial"/>
          <w:color w:val="000000"/>
          <w:shd w:val="clear" w:color="auto" w:fill="FFFFFF"/>
        </w:rPr>
        <w:t xml:space="preserve">30 minutes </w:t>
      </w:r>
      <w:r>
        <w:rPr>
          <w:rFonts w:ascii="Arial" w:hAnsi="Arial" w:cs="Arial"/>
          <w:color w:val="000000"/>
          <w:shd w:val="clear" w:color="auto" w:fill="FFFFFF"/>
        </w:rPr>
        <w:t xml:space="preserve">with </w:t>
      </w:r>
      <w:r w:rsidRPr="00557FB4">
        <w:rPr>
          <w:rFonts w:ascii="Arial" w:hAnsi="Arial" w:cs="Arial"/>
          <w:color w:val="000000"/>
          <w:shd w:val="clear" w:color="auto" w:fill="FFFFFF"/>
        </w:rPr>
        <w:t xml:space="preserve">Custom </w:t>
      </w:r>
      <w:proofErr w:type="spellStart"/>
      <w:r w:rsidRPr="00557FB4">
        <w:rPr>
          <w:rFonts w:ascii="Arial" w:hAnsi="Arial" w:cs="Arial"/>
          <w:color w:val="000000"/>
          <w:shd w:val="clear" w:color="auto" w:fill="FFFFFF"/>
        </w:rPr>
        <w:t>TotalSeq</w:t>
      </w:r>
      <w:proofErr w:type="spellEnd"/>
      <w:r w:rsidRPr="00557FB4">
        <w:rPr>
          <w:rFonts w:ascii="Arial" w:hAnsi="Arial" w:cs="Arial"/>
          <w:color w:val="000000"/>
          <w:shd w:val="clear" w:color="auto" w:fill="FFFFFF"/>
        </w:rPr>
        <w:t>-C CITE-Seq panel (</w:t>
      </w:r>
      <w:proofErr w:type="spellStart"/>
      <w:r>
        <w:rPr>
          <w:rFonts w:ascii="Arial" w:hAnsi="Arial" w:cs="Arial"/>
          <w:color w:val="000000"/>
          <w:shd w:val="clear" w:color="auto" w:fill="FFFFFF"/>
        </w:rPr>
        <w:t>Biolegend</w:t>
      </w:r>
      <w:proofErr w:type="spellEnd"/>
      <w:r>
        <w:rPr>
          <w:rFonts w:ascii="Arial" w:hAnsi="Arial" w:cs="Arial"/>
          <w:color w:val="000000"/>
          <w:shd w:val="clear" w:color="auto" w:fill="FFFFFF"/>
        </w:rPr>
        <w:t xml:space="preserve">, </w:t>
      </w:r>
      <w:r w:rsidRPr="00557FB4">
        <w:rPr>
          <w:rFonts w:ascii="Arial" w:hAnsi="Arial" w:cs="Arial"/>
          <w:color w:val="000000"/>
          <w:shd w:val="clear" w:color="auto" w:fill="FFFFFF"/>
        </w:rPr>
        <w:t>cocktail 99813)</w:t>
      </w:r>
      <w:r>
        <w:rPr>
          <w:rFonts w:ascii="Arial" w:hAnsi="Arial" w:cs="Arial"/>
          <w:color w:val="000000"/>
          <w:shd w:val="clear" w:color="auto" w:fill="FFFFFF"/>
        </w:rPr>
        <w:t>,</w:t>
      </w:r>
      <w:r w:rsidRPr="00557FB4">
        <w:rPr>
          <w:rFonts w:ascii="Arial" w:hAnsi="Arial" w:cs="Arial"/>
          <w:color w:val="000000"/>
          <w:shd w:val="clear" w:color="auto" w:fill="FFFFFF"/>
        </w:rPr>
        <w:t xml:space="preserve"> washed and 35000 cells were mixed with reverse transcription reagents and loaded into Chromium instrument, aiming to recover 20000 total cells (5000 per sample)</w:t>
      </w:r>
      <w:r>
        <w:rPr>
          <w:rFonts w:ascii="Arial" w:hAnsi="Arial" w:cs="Arial"/>
          <w:color w:val="000000"/>
          <w:shd w:val="clear" w:color="auto" w:fill="FFFFFF"/>
        </w:rPr>
        <w:t>.</w:t>
      </w:r>
    </w:p>
    <w:p w14:paraId="5FA6CDA9" w14:textId="77777777" w:rsidR="00557FB4" w:rsidRPr="00557FB4" w:rsidRDefault="00557FB4" w:rsidP="00557FB4">
      <w:pPr>
        <w:pStyle w:val="NoSpacing"/>
        <w:rPr>
          <w:rFonts w:ascii="Arial" w:hAnsi="Arial" w:cs="Arial"/>
          <w:color w:val="000000"/>
          <w:shd w:val="clear" w:color="auto" w:fill="FFFFFF"/>
        </w:rPr>
      </w:pPr>
    </w:p>
    <w:p w14:paraId="6347234D" w14:textId="0B9EBDAD" w:rsidR="00EF2817" w:rsidRDefault="00557FB4" w:rsidP="00EF2817">
      <w:pPr>
        <w:pStyle w:val="NoSpacing"/>
        <w:rPr>
          <w:rFonts w:ascii="Arial" w:hAnsi="Arial" w:cs="Arial"/>
          <w:color w:val="000000"/>
          <w:shd w:val="clear" w:color="auto" w:fill="FFFFFF"/>
        </w:rPr>
      </w:pPr>
      <w:r w:rsidRPr="00557FB4">
        <w:rPr>
          <w:rFonts w:ascii="Arial" w:hAnsi="Arial" w:cs="Arial"/>
          <w:color w:val="000000"/>
          <w:shd w:val="clear" w:color="auto" w:fill="FFFFFF"/>
        </w:rPr>
        <w:t>The gene expression and Feature Barcode libraries were then constructed according to the manufacturer's directions</w:t>
      </w:r>
      <w:r>
        <w:rPr>
          <w:rFonts w:ascii="Arial" w:hAnsi="Arial" w:cs="Arial"/>
          <w:color w:val="000000"/>
          <w:shd w:val="clear" w:color="auto" w:fill="FFFFFF"/>
        </w:rPr>
        <w:t xml:space="preserve"> (</w:t>
      </w:r>
      <w:r w:rsidRPr="00557FB4">
        <w:rPr>
          <w:rFonts w:ascii="Arial" w:hAnsi="Arial" w:cs="Arial"/>
          <w:color w:val="000000"/>
          <w:shd w:val="clear" w:color="auto" w:fill="FFFFFF"/>
        </w:rPr>
        <w:t>10X Genomics User Guide CG000330</w:t>
      </w:r>
      <w:r w:rsidR="00EF2817">
        <w:rPr>
          <w:rFonts w:ascii="Arial" w:hAnsi="Arial" w:cs="Arial"/>
          <w:color w:val="000000"/>
          <w:shd w:val="clear" w:color="auto" w:fill="FFFFFF"/>
        </w:rPr>
        <w:t xml:space="preserve"> and</w:t>
      </w:r>
      <w:r>
        <w:rPr>
          <w:rFonts w:ascii="Arial" w:hAnsi="Arial" w:cs="Arial"/>
          <w:color w:val="000000"/>
          <w:shd w:val="clear" w:color="auto" w:fill="FFFFFF"/>
        </w:rPr>
        <w:t xml:space="preserve"> </w:t>
      </w:r>
      <w:r w:rsidRPr="00557FB4">
        <w:rPr>
          <w:rFonts w:ascii="Arial" w:hAnsi="Arial" w:cs="Arial"/>
          <w:color w:val="000000"/>
          <w:shd w:val="clear" w:color="auto" w:fill="FFFFFF"/>
        </w:rPr>
        <w:t>Chromium Single Cell 5' Reagent Kits User Guide (v2 Chemistry Dual Index) with Feature Barcoding technology for Cell Surface Protein and Immune Receptor Mapping</w:t>
      </w:r>
      <w:r>
        <w:rPr>
          <w:rFonts w:ascii="Arial" w:hAnsi="Arial" w:cs="Arial"/>
          <w:color w:val="000000"/>
          <w:shd w:val="clear" w:color="auto" w:fill="FFFFFF"/>
        </w:rPr>
        <w:t>. C</w:t>
      </w:r>
      <w:r w:rsidRPr="00557FB4">
        <w:rPr>
          <w:rFonts w:ascii="Arial" w:hAnsi="Arial" w:cs="Arial"/>
          <w:color w:val="000000"/>
          <w:shd w:val="clear" w:color="auto" w:fill="FFFFFF"/>
        </w:rPr>
        <w:t>ellranger-7.1.0 was used to align FASTQ files to references</w:t>
      </w:r>
      <w:r>
        <w:rPr>
          <w:rFonts w:ascii="Arial" w:hAnsi="Arial" w:cs="Arial"/>
          <w:color w:val="000000"/>
          <w:shd w:val="clear" w:color="auto" w:fill="FFFFFF"/>
        </w:rPr>
        <w:t xml:space="preserve">. </w:t>
      </w:r>
      <w:r w:rsidRPr="00557FB4">
        <w:rPr>
          <w:rFonts w:ascii="Arial" w:hAnsi="Arial" w:cs="Arial"/>
          <w:color w:val="000000"/>
          <w:shd w:val="clear" w:color="auto" w:fill="FFFFFF"/>
        </w:rPr>
        <w:t>Gene expression data was aligned to 10X Genomics' human reference: refdata-gex-GRCh38-2020-A</w:t>
      </w:r>
      <w:r w:rsidR="00EF2817">
        <w:rPr>
          <w:rFonts w:ascii="Arial" w:hAnsi="Arial" w:cs="Arial"/>
          <w:color w:val="000000"/>
          <w:shd w:val="clear" w:color="auto" w:fill="FFFFFF"/>
        </w:rPr>
        <w:t>, see also (1)</w:t>
      </w:r>
      <w:r>
        <w:rPr>
          <w:rFonts w:ascii="Arial" w:hAnsi="Arial" w:cs="Arial"/>
          <w:color w:val="000000"/>
          <w:shd w:val="clear" w:color="auto" w:fill="FFFFFF"/>
        </w:rPr>
        <w:t>.</w:t>
      </w:r>
    </w:p>
    <w:p w14:paraId="3E9B2D18" w14:textId="77777777" w:rsidR="00EF2817" w:rsidRDefault="00EF2817" w:rsidP="00EF2817">
      <w:pPr>
        <w:pStyle w:val="NoSpacing"/>
        <w:rPr>
          <w:rFonts w:ascii="Arial" w:hAnsi="Arial" w:cs="Arial"/>
          <w:color w:val="000000"/>
          <w:shd w:val="clear" w:color="auto" w:fill="FFFFFF"/>
        </w:rPr>
      </w:pPr>
    </w:p>
    <w:p w14:paraId="63C198A2" w14:textId="30C632E4" w:rsidR="00EF2817" w:rsidRPr="003D1C5B" w:rsidRDefault="00EF2817" w:rsidP="00EF2817">
      <w:pPr>
        <w:pStyle w:val="NoSpacing"/>
        <w:rPr>
          <w:rFonts w:ascii="Arial" w:hAnsi="Arial" w:cs="Arial"/>
          <w:color w:val="000000"/>
          <w:shd w:val="clear" w:color="auto" w:fill="FFFFFF"/>
        </w:rPr>
      </w:pPr>
      <w:r w:rsidRPr="00EF2817">
        <w:rPr>
          <w:rFonts w:ascii="Arial" w:hAnsi="Arial" w:cs="Arial"/>
          <w:color w:val="000000"/>
          <w:shd w:val="clear" w:color="auto" w:fill="FFFFFF"/>
        </w:rPr>
        <w:t>1.</w:t>
      </w:r>
      <w:r w:rsidRPr="00EF2817">
        <w:rPr>
          <w:rFonts w:ascii="Arial" w:hAnsi="Arial" w:cs="Arial"/>
          <w:color w:val="000000"/>
          <w:shd w:val="clear" w:color="auto" w:fill="FFFFFF"/>
        </w:rPr>
        <w:tab/>
      </w:r>
      <w:proofErr w:type="spellStart"/>
      <w:r w:rsidRPr="00EF2817">
        <w:rPr>
          <w:rFonts w:ascii="Arial" w:hAnsi="Arial" w:cs="Arial"/>
          <w:color w:val="000000"/>
          <w:shd w:val="clear" w:color="auto" w:fill="FFFFFF"/>
        </w:rPr>
        <w:t>Valenzi</w:t>
      </w:r>
      <w:proofErr w:type="spellEnd"/>
      <w:r w:rsidRPr="00EF2817">
        <w:rPr>
          <w:rFonts w:ascii="Arial" w:hAnsi="Arial" w:cs="Arial"/>
          <w:color w:val="000000"/>
          <w:shd w:val="clear" w:color="auto" w:fill="FFFFFF"/>
        </w:rPr>
        <w:t xml:space="preserve"> E, </w:t>
      </w:r>
      <w:proofErr w:type="spellStart"/>
      <w:r w:rsidRPr="00EF2817">
        <w:rPr>
          <w:rFonts w:ascii="Arial" w:hAnsi="Arial" w:cs="Arial"/>
          <w:color w:val="000000"/>
          <w:shd w:val="clear" w:color="auto" w:fill="FFFFFF"/>
        </w:rPr>
        <w:t>Bulik</w:t>
      </w:r>
      <w:proofErr w:type="spellEnd"/>
      <w:r w:rsidRPr="00EF2817">
        <w:rPr>
          <w:rFonts w:ascii="Arial" w:hAnsi="Arial" w:cs="Arial"/>
          <w:color w:val="000000"/>
          <w:shd w:val="clear" w:color="auto" w:fill="FFFFFF"/>
        </w:rPr>
        <w:t xml:space="preserve"> M, </w:t>
      </w:r>
      <w:proofErr w:type="spellStart"/>
      <w:r w:rsidRPr="00EF2817">
        <w:rPr>
          <w:rFonts w:ascii="Arial" w:hAnsi="Arial" w:cs="Arial"/>
          <w:color w:val="000000"/>
          <w:shd w:val="clear" w:color="auto" w:fill="FFFFFF"/>
        </w:rPr>
        <w:t>Tabib</w:t>
      </w:r>
      <w:proofErr w:type="spellEnd"/>
      <w:r w:rsidRPr="00EF2817">
        <w:rPr>
          <w:rFonts w:ascii="Arial" w:hAnsi="Arial" w:cs="Arial"/>
          <w:color w:val="000000"/>
          <w:shd w:val="clear" w:color="auto" w:fill="FFFFFF"/>
        </w:rPr>
        <w:t xml:space="preserve"> T, Morse C, </w:t>
      </w:r>
      <w:proofErr w:type="spellStart"/>
      <w:r w:rsidRPr="00EF2817">
        <w:rPr>
          <w:rFonts w:ascii="Arial" w:hAnsi="Arial" w:cs="Arial"/>
          <w:color w:val="000000"/>
          <w:shd w:val="clear" w:color="auto" w:fill="FFFFFF"/>
        </w:rPr>
        <w:t>Sembrat</w:t>
      </w:r>
      <w:proofErr w:type="spellEnd"/>
      <w:r w:rsidRPr="00EF2817">
        <w:rPr>
          <w:rFonts w:ascii="Arial" w:hAnsi="Arial" w:cs="Arial"/>
          <w:color w:val="000000"/>
          <w:shd w:val="clear" w:color="auto" w:fill="FFFFFF"/>
        </w:rPr>
        <w:t xml:space="preserve"> J, Trejo </w:t>
      </w:r>
      <w:proofErr w:type="spellStart"/>
      <w:r w:rsidRPr="00EF2817">
        <w:rPr>
          <w:rFonts w:ascii="Arial" w:hAnsi="Arial" w:cs="Arial"/>
          <w:color w:val="000000"/>
          <w:shd w:val="clear" w:color="auto" w:fill="FFFFFF"/>
        </w:rPr>
        <w:t>Bittar</w:t>
      </w:r>
      <w:proofErr w:type="spellEnd"/>
      <w:r w:rsidRPr="00EF2817">
        <w:rPr>
          <w:rFonts w:ascii="Arial" w:hAnsi="Arial" w:cs="Arial"/>
          <w:color w:val="000000"/>
          <w:shd w:val="clear" w:color="auto" w:fill="FFFFFF"/>
        </w:rPr>
        <w:t xml:space="preserve"> H, et al. Single-cell analysis reveals fibroblast heterogeneity and myofibroblasts in systemic sclerosis-associated interstitial lung disease. Ann Rheum Dis. 2019;78(10):1379-87.</w:t>
      </w:r>
    </w:p>
    <w:p w14:paraId="1C97FA1E" w14:textId="77777777" w:rsidR="00402BB5" w:rsidRPr="00447168" w:rsidRDefault="00402BB5" w:rsidP="00557FB4">
      <w:pPr>
        <w:pStyle w:val="NoSpacing"/>
        <w:rPr>
          <w:rFonts w:ascii="Arial" w:hAnsi="Arial" w:cs="Arial"/>
          <w:b/>
          <w:bCs/>
        </w:rPr>
      </w:pPr>
    </w:p>
    <w:sectPr w:rsidR="00402BB5" w:rsidRPr="0044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E0"/>
    <w:rsid w:val="000971C2"/>
    <w:rsid w:val="000C2BB3"/>
    <w:rsid w:val="0027182B"/>
    <w:rsid w:val="00402BB5"/>
    <w:rsid w:val="00447168"/>
    <w:rsid w:val="004C72EB"/>
    <w:rsid w:val="00557FB4"/>
    <w:rsid w:val="007A4F70"/>
    <w:rsid w:val="007C79E8"/>
    <w:rsid w:val="00874EB5"/>
    <w:rsid w:val="00A5726A"/>
    <w:rsid w:val="00B26DDE"/>
    <w:rsid w:val="00DA6519"/>
    <w:rsid w:val="00E60BE0"/>
    <w:rsid w:val="00EF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D0906"/>
  <w15:chartTrackingRefBased/>
  <w15:docId w15:val="{1E5688A2-D063-2F4D-A24D-A22FE35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E0"/>
    <w:rPr>
      <w:rFonts w:ascii="Times New Roman" w:eastAsia="Times New Roman" w:hAnsi="Times New Roman" w:cs="Times New Roman"/>
    </w:rPr>
  </w:style>
  <w:style w:type="paragraph" w:styleId="Revision">
    <w:name w:val="Revision"/>
    <w:hidden/>
    <w:uiPriority w:val="99"/>
    <w:semiHidden/>
    <w:rsid w:val="0040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9428">
      <w:bodyDiv w:val="1"/>
      <w:marLeft w:val="0"/>
      <w:marRight w:val="0"/>
      <w:marTop w:val="0"/>
      <w:marBottom w:val="0"/>
      <w:divBdr>
        <w:top w:val="none" w:sz="0" w:space="0" w:color="auto"/>
        <w:left w:val="none" w:sz="0" w:space="0" w:color="auto"/>
        <w:bottom w:val="none" w:sz="0" w:space="0" w:color="auto"/>
        <w:right w:val="none" w:sz="0" w:space="0" w:color="auto"/>
      </w:divBdr>
      <w:divsChild>
        <w:div w:id="969869743">
          <w:marLeft w:val="0"/>
          <w:marRight w:val="0"/>
          <w:marTop w:val="0"/>
          <w:marBottom w:val="0"/>
          <w:divBdr>
            <w:top w:val="none" w:sz="0" w:space="0" w:color="auto"/>
            <w:left w:val="none" w:sz="0" w:space="0" w:color="auto"/>
            <w:bottom w:val="none" w:sz="0" w:space="0" w:color="auto"/>
            <w:right w:val="none" w:sz="0" w:space="0" w:color="auto"/>
          </w:divBdr>
          <w:divsChild>
            <w:div w:id="888493931">
              <w:marLeft w:val="0"/>
              <w:marRight w:val="0"/>
              <w:marTop w:val="0"/>
              <w:marBottom w:val="0"/>
              <w:divBdr>
                <w:top w:val="none" w:sz="0" w:space="0" w:color="auto"/>
                <w:left w:val="none" w:sz="0" w:space="0" w:color="auto"/>
                <w:bottom w:val="none" w:sz="0" w:space="0" w:color="auto"/>
                <w:right w:val="none" w:sz="0" w:space="0" w:color="auto"/>
              </w:divBdr>
            </w:div>
          </w:divsChild>
        </w:div>
        <w:div w:id="679936991">
          <w:marLeft w:val="0"/>
          <w:marRight w:val="0"/>
          <w:marTop w:val="0"/>
          <w:marBottom w:val="0"/>
          <w:divBdr>
            <w:top w:val="none" w:sz="0" w:space="0" w:color="auto"/>
            <w:left w:val="none" w:sz="0" w:space="0" w:color="auto"/>
            <w:bottom w:val="none" w:sz="0" w:space="0" w:color="auto"/>
            <w:right w:val="none" w:sz="0" w:space="0" w:color="auto"/>
          </w:divBdr>
          <w:divsChild>
            <w:div w:id="766847623">
              <w:marLeft w:val="0"/>
              <w:marRight w:val="0"/>
              <w:marTop w:val="0"/>
              <w:marBottom w:val="0"/>
              <w:divBdr>
                <w:top w:val="none" w:sz="0" w:space="0" w:color="auto"/>
                <w:left w:val="none" w:sz="0" w:space="0" w:color="auto"/>
                <w:bottom w:val="none" w:sz="0" w:space="0" w:color="auto"/>
                <w:right w:val="none" w:sz="0" w:space="0" w:color="auto"/>
              </w:divBdr>
              <w:divsChild>
                <w:div w:id="1581402054">
                  <w:marLeft w:val="0"/>
                  <w:marRight w:val="0"/>
                  <w:marTop w:val="0"/>
                  <w:marBottom w:val="0"/>
                  <w:divBdr>
                    <w:top w:val="none" w:sz="0" w:space="0" w:color="auto"/>
                    <w:left w:val="none" w:sz="0" w:space="0" w:color="auto"/>
                    <w:bottom w:val="none" w:sz="0" w:space="0" w:color="auto"/>
                    <w:right w:val="none" w:sz="0" w:space="0" w:color="auto"/>
                  </w:divBdr>
                </w:div>
                <w:div w:id="259916511">
                  <w:marLeft w:val="300"/>
                  <w:marRight w:val="0"/>
                  <w:marTop w:val="0"/>
                  <w:marBottom w:val="0"/>
                  <w:divBdr>
                    <w:top w:val="none" w:sz="0" w:space="0" w:color="auto"/>
                    <w:left w:val="none" w:sz="0" w:space="0" w:color="auto"/>
                    <w:bottom w:val="none" w:sz="0" w:space="0" w:color="auto"/>
                    <w:right w:val="none" w:sz="0" w:space="0" w:color="auto"/>
                  </w:divBdr>
                </w:div>
                <w:div w:id="649988687">
                  <w:marLeft w:val="300"/>
                  <w:marRight w:val="0"/>
                  <w:marTop w:val="0"/>
                  <w:marBottom w:val="0"/>
                  <w:divBdr>
                    <w:top w:val="none" w:sz="0" w:space="0" w:color="auto"/>
                    <w:left w:val="none" w:sz="0" w:space="0" w:color="auto"/>
                    <w:bottom w:val="none" w:sz="0" w:space="0" w:color="auto"/>
                    <w:right w:val="none" w:sz="0" w:space="0" w:color="auto"/>
                  </w:divBdr>
                </w:div>
                <w:div w:id="60642062">
                  <w:marLeft w:val="0"/>
                  <w:marRight w:val="0"/>
                  <w:marTop w:val="0"/>
                  <w:marBottom w:val="0"/>
                  <w:divBdr>
                    <w:top w:val="none" w:sz="0" w:space="0" w:color="auto"/>
                    <w:left w:val="none" w:sz="0" w:space="0" w:color="auto"/>
                    <w:bottom w:val="none" w:sz="0" w:space="0" w:color="auto"/>
                    <w:right w:val="none" w:sz="0" w:space="0" w:color="auto"/>
                  </w:divBdr>
                </w:div>
                <w:div w:id="1388146505">
                  <w:marLeft w:val="60"/>
                  <w:marRight w:val="0"/>
                  <w:marTop w:val="0"/>
                  <w:marBottom w:val="0"/>
                  <w:divBdr>
                    <w:top w:val="none" w:sz="0" w:space="0" w:color="auto"/>
                    <w:left w:val="none" w:sz="0" w:space="0" w:color="auto"/>
                    <w:bottom w:val="none" w:sz="0" w:space="0" w:color="auto"/>
                    <w:right w:val="none" w:sz="0" w:space="0" w:color="auto"/>
                  </w:divBdr>
                </w:div>
              </w:divsChild>
            </w:div>
            <w:div w:id="95710263">
              <w:marLeft w:val="0"/>
              <w:marRight w:val="0"/>
              <w:marTop w:val="0"/>
              <w:marBottom w:val="0"/>
              <w:divBdr>
                <w:top w:val="none" w:sz="0" w:space="0" w:color="auto"/>
                <w:left w:val="none" w:sz="0" w:space="0" w:color="auto"/>
                <w:bottom w:val="none" w:sz="0" w:space="0" w:color="auto"/>
                <w:right w:val="none" w:sz="0" w:space="0" w:color="auto"/>
              </w:divBdr>
              <w:divsChild>
                <w:div w:id="1294409777">
                  <w:marLeft w:val="0"/>
                  <w:marRight w:val="0"/>
                  <w:marTop w:val="120"/>
                  <w:marBottom w:val="0"/>
                  <w:divBdr>
                    <w:top w:val="none" w:sz="0" w:space="0" w:color="auto"/>
                    <w:left w:val="none" w:sz="0" w:space="0" w:color="auto"/>
                    <w:bottom w:val="none" w:sz="0" w:space="0" w:color="auto"/>
                    <w:right w:val="none" w:sz="0" w:space="0" w:color="auto"/>
                  </w:divBdr>
                  <w:divsChild>
                    <w:div w:id="680395334">
                      <w:marLeft w:val="0"/>
                      <w:marRight w:val="0"/>
                      <w:marTop w:val="0"/>
                      <w:marBottom w:val="0"/>
                      <w:divBdr>
                        <w:top w:val="none" w:sz="0" w:space="0" w:color="auto"/>
                        <w:left w:val="none" w:sz="0" w:space="0" w:color="auto"/>
                        <w:bottom w:val="none" w:sz="0" w:space="0" w:color="auto"/>
                        <w:right w:val="none" w:sz="0" w:space="0" w:color="auto"/>
                      </w:divBdr>
                      <w:divsChild>
                        <w:div w:id="960068781">
                          <w:marLeft w:val="0"/>
                          <w:marRight w:val="0"/>
                          <w:marTop w:val="0"/>
                          <w:marBottom w:val="0"/>
                          <w:divBdr>
                            <w:top w:val="none" w:sz="0" w:space="0" w:color="auto"/>
                            <w:left w:val="none" w:sz="0" w:space="0" w:color="auto"/>
                            <w:bottom w:val="none" w:sz="0" w:space="0" w:color="auto"/>
                            <w:right w:val="none" w:sz="0" w:space="0" w:color="auto"/>
                          </w:divBdr>
                          <w:divsChild>
                            <w:div w:id="272564578">
                              <w:marLeft w:val="0"/>
                              <w:marRight w:val="0"/>
                              <w:marTop w:val="0"/>
                              <w:marBottom w:val="0"/>
                              <w:divBdr>
                                <w:top w:val="none" w:sz="0" w:space="0" w:color="auto"/>
                                <w:left w:val="none" w:sz="0" w:space="0" w:color="auto"/>
                                <w:bottom w:val="none" w:sz="0" w:space="0" w:color="auto"/>
                                <w:right w:val="none" w:sz="0" w:space="0" w:color="auto"/>
                              </w:divBdr>
                            </w:div>
                            <w:div w:id="473986480">
                              <w:marLeft w:val="0"/>
                              <w:marRight w:val="0"/>
                              <w:marTop w:val="0"/>
                              <w:marBottom w:val="0"/>
                              <w:divBdr>
                                <w:top w:val="none" w:sz="0" w:space="0" w:color="auto"/>
                                <w:left w:val="none" w:sz="0" w:space="0" w:color="auto"/>
                                <w:bottom w:val="none" w:sz="0" w:space="0" w:color="auto"/>
                                <w:right w:val="none" w:sz="0" w:space="0" w:color="auto"/>
                              </w:divBdr>
                            </w:div>
                            <w:div w:id="409542971">
                              <w:marLeft w:val="0"/>
                              <w:marRight w:val="0"/>
                              <w:marTop w:val="0"/>
                              <w:marBottom w:val="0"/>
                              <w:divBdr>
                                <w:top w:val="none" w:sz="0" w:space="0" w:color="auto"/>
                                <w:left w:val="none" w:sz="0" w:space="0" w:color="auto"/>
                                <w:bottom w:val="none" w:sz="0" w:space="0" w:color="auto"/>
                                <w:right w:val="none" w:sz="0" w:space="0" w:color="auto"/>
                              </w:divBdr>
                            </w:div>
                            <w:div w:id="1563058149">
                              <w:marLeft w:val="0"/>
                              <w:marRight w:val="0"/>
                              <w:marTop w:val="0"/>
                              <w:marBottom w:val="0"/>
                              <w:divBdr>
                                <w:top w:val="none" w:sz="0" w:space="0" w:color="auto"/>
                                <w:left w:val="none" w:sz="0" w:space="0" w:color="auto"/>
                                <w:bottom w:val="none" w:sz="0" w:space="0" w:color="auto"/>
                                <w:right w:val="none" w:sz="0" w:space="0" w:color="auto"/>
                              </w:divBdr>
                            </w:div>
                            <w:div w:id="182137522">
                              <w:marLeft w:val="0"/>
                              <w:marRight w:val="0"/>
                              <w:marTop w:val="0"/>
                              <w:marBottom w:val="0"/>
                              <w:divBdr>
                                <w:top w:val="none" w:sz="0" w:space="0" w:color="auto"/>
                                <w:left w:val="none" w:sz="0" w:space="0" w:color="auto"/>
                                <w:bottom w:val="none" w:sz="0" w:space="0" w:color="auto"/>
                                <w:right w:val="none" w:sz="0" w:space="0" w:color="auto"/>
                              </w:divBdr>
                            </w:div>
                            <w:div w:id="1942176319">
                              <w:marLeft w:val="0"/>
                              <w:marRight w:val="0"/>
                              <w:marTop w:val="0"/>
                              <w:marBottom w:val="0"/>
                              <w:divBdr>
                                <w:top w:val="none" w:sz="0" w:space="0" w:color="auto"/>
                                <w:left w:val="none" w:sz="0" w:space="0" w:color="auto"/>
                                <w:bottom w:val="none" w:sz="0" w:space="0" w:color="auto"/>
                                <w:right w:val="none" w:sz="0" w:space="0" w:color="auto"/>
                              </w:divBdr>
                            </w:div>
                            <w:div w:id="289867444">
                              <w:marLeft w:val="0"/>
                              <w:marRight w:val="0"/>
                              <w:marTop w:val="0"/>
                              <w:marBottom w:val="0"/>
                              <w:divBdr>
                                <w:top w:val="none" w:sz="0" w:space="0" w:color="auto"/>
                                <w:left w:val="none" w:sz="0" w:space="0" w:color="auto"/>
                                <w:bottom w:val="none" w:sz="0" w:space="0" w:color="auto"/>
                                <w:right w:val="none" w:sz="0" w:space="0" w:color="auto"/>
                              </w:divBdr>
                            </w:div>
                            <w:div w:id="689991543">
                              <w:marLeft w:val="0"/>
                              <w:marRight w:val="0"/>
                              <w:marTop w:val="0"/>
                              <w:marBottom w:val="0"/>
                              <w:divBdr>
                                <w:top w:val="none" w:sz="0" w:space="0" w:color="auto"/>
                                <w:left w:val="none" w:sz="0" w:space="0" w:color="auto"/>
                                <w:bottom w:val="none" w:sz="0" w:space="0" w:color="auto"/>
                                <w:right w:val="none" w:sz="0" w:space="0" w:color="auto"/>
                              </w:divBdr>
                            </w:div>
                            <w:div w:id="1404374799">
                              <w:marLeft w:val="0"/>
                              <w:marRight w:val="0"/>
                              <w:marTop w:val="0"/>
                              <w:marBottom w:val="0"/>
                              <w:divBdr>
                                <w:top w:val="none" w:sz="0" w:space="0" w:color="auto"/>
                                <w:left w:val="none" w:sz="0" w:space="0" w:color="auto"/>
                                <w:bottom w:val="none" w:sz="0" w:space="0" w:color="auto"/>
                                <w:right w:val="none" w:sz="0" w:space="0" w:color="auto"/>
                              </w:divBdr>
                            </w:div>
                            <w:div w:id="1150171036">
                              <w:marLeft w:val="0"/>
                              <w:marRight w:val="0"/>
                              <w:marTop w:val="0"/>
                              <w:marBottom w:val="0"/>
                              <w:divBdr>
                                <w:top w:val="none" w:sz="0" w:space="0" w:color="auto"/>
                                <w:left w:val="none" w:sz="0" w:space="0" w:color="auto"/>
                                <w:bottom w:val="none" w:sz="0" w:space="0" w:color="auto"/>
                                <w:right w:val="none" w:sz="0" w:space="0" w:color="auto"/>
                              </w:divBdr>
                            </w:div>
                            <w:div w:id="1852599003">
                              <w:marLeft w:val="0"/>
                              <w:marRight w:val="0"/>
                              <w:marTop w:val="0"/>
                              <w:marBottom w:val="0"/>
                              <w:divBdr>
                                <w:top w:val="none" w:sz="0" w:space="0" w:color="auto"/>
                                <w:left w:val="none" w:sz="0" w:space="0" w:color="auto"/>
                                <w:bottom w:val="none" w:sz="0" w:space="0" w:color="auto"/>
                                <w:right w:val="none" w:sz="0" w:space="0" w:color="auto"/>
                              </w:divBdr>
                            </w:div>
                            <w:div w:id="2056849350">
                              <w:marLeft w:val="0"/>
                              <w:marRight w:val="0"/>
                              <w:marTop w:val="0"/>
                              <w:marBottom w:val="0"/>
                              <w:divBdr>
                                <w:top w:val="none" w:sz="0" w:space="0" w:color="auto"/>
                                <w:left w:val="none" w:sz="0" w:space="0" w:color="auto"/>
                                <w:bottom w:val="none" w:sz="0" w:space="0" w:color="auto"/>
                                <w:right w:val="none" w:sz="0" w:space="0" w:color="auto"/>
                              </w:divBdr>
                            </w:div>
                            <w:div w:id="1377045233">
                              <w:marLeft w:val="0"/>
                              <w:marRight w:val="0"/>
                              <w:marTop w:val="0"/>
                              <w:marBottom w:val="0"/>
                              <w:divBdr>
                                <w:top w:val="none" w:sz="0" w:space="0" w:color="auto"/>
                                <w:left w:val="none" w:sz="0" w:space="0" w:color="auto"/>
                                <w:bottom w:val="none" w:sz="0" w:space="0" w:color="auto"/>
                                <w:right w:val="none" w:sz="0" w:space="0" w:color="auto"/>
                              </w:divBdr>
                            </w:div>
                            <w:div w:id="1021400517">
                              <w:marLeft w:val="0"/>
                              <w:marRight w:val="0"/>
                              <w:marTop w:val="0"/>
                              <w:marBottom w:val="0"/>
                              <w:divBdr>
                                <w:top w:val="none" w:sz="0" w:space="0" w:color="auto"/>
                                <w:left w:val="none" w:sz="0" w:space="0" w:color="auto"/>
                                <w:bottom w:val="none" w:sz="0" w:space="0" w:color="auto"/>
                                <w:right w:val="none" w:sz="0" w:space="0" w:color="auto"/>
                              </w:divBdr>
                            </w:div>
                            <w:div w:id="340931303">
                              <w:marLeft w:val="0"/>
                              <w:marRight w:val="0"/>
                              <w:marTop w:val="0"/>
                              <w:marBottom w:val="0"/>
                              <w:divBdr>
                                <w:top w:val="none" w:sz="0" w:space="0" w:color="auto"/>
                                <w:left w:val="none" w:sz="0" w:space="0" w:color="auto"/>
                                <w:bottom w:val="none" w:sz="0" w:space="0" w:color="auto"/>
                                <w:right w:val="none" w:sz="0" w:space="0" w:color="auto"/>
                              </w:divBdr>
                            </w:div>
                            <w:div w:id="1721242421">
                              <w:marLeft w:val="0"/>
                              <w:marRight w:val="0"/>
                              <w:marTop w:val="0"/>
                              <w:marBottom w:val="0"/>
                              <w:divBdr>
                                <w:top w:val="none" w:sz="0" w:space="0" w:color="auto"/>
                                <w:left w:val="none" w:sz="0" w:space="0" w:color="auto"/>
                                <w:bottom w:val="none" w:sz="0" w:space="0" w:color="auto"/>
                                <w:right w:val="none" w:sz="0" w:space="0" w:color="auto"/>
                              </w:divBdr>
                            </w:div>
                            <w:div w:id="1977759325">
                              <w:marLeft w:val="0"/>
                              <w:marRight w:val="0"/>
                              <w:marTop w:val="0"/>
                              <w:marBottom w:val="0"/>
                              <w:divBdr>
                                <w:top w:val="none" w:sz="0" w:space="0" w:color="auto"/>
                                <w:left w:val="none" w:sz="0" w:space="0" w:color="auto"/>
                                <w:bottom w:val="none" w:sz="0" w:space="0" w:color="auto"/>
                                <w:right w:val="none" w:sz="0" w:space="0" w:color="auto"/>
                              </w:divBdr>
                            </w:div>
                            <w:div w:id="844053305">
                              <w:marLeft w:val="0"/>
                              <w:marRight w:val="0"/>
                              <w:marTop w:val="0"/>
                              <w:marBottom w:val="0"/>
                              <w:divBdr>
                                <w:top w:val="none" w:sz="0" w:space="0" w:color="auto"/>
                                <w:left w:val="none" w:sz="0" w:space="0" w:color="auto"/>
                                <w:bottom w:val="none" w:sz="0" w:space="0" w:color="auto"/>
                                <w:right w:val="none" w:sz="0" w:space="0" w:color="auto"/>
                              </w:divBdr>
                            </w:div>
                            <w:div w:id="128325862">
                              <w:marLeft w:val="0"/>
                              <w:marRight w:val="0"/>
                              <w:marTop w:val="0"/>
                              <w:marBottom w:val="0"/>
                              <w:divBdr>
                                <w:top w:val="none" w:sz="0" w:space="0" w:color="auto"/>
                                <w:left w:val="none" w:sz="0" w:space="0" w:color="auto"/>
                                <w:bottom w:val="none" w:sz="0" w:space="0" w:color="auto"/>
                                <w:right w:val="none" w:sz="0" w:space="0" w:color="auto"/>
                              </w:divBdr>
                            </w:div>
                            <w:div w:id="1231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Cristina</dc:creator>
  <cp:keywords/>
  <dc:description/>
  <cp:lastModifiedBy>Padilla, Cristina</cp:lastModifiedBy>
  <cp:revision>2</cp:revision>
  <dcterms:created xsi:type="dcterms:W3CDTF">2023-04-24T23:52:00Z</dcterms:created>
  <dcterms:modified xsi:type="dcterms:W3CDTF">2023-04-24T23:52:00Z</dcterms:modified>
</cp:coreProperties>
</file>